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FE" w:rsidRPr="00912994" w:rsidRDefault="002627FE" w:rsidP="00121E33">
      <w:pPr>
        <w:rPr>
          <w:lang w:val="uk-UA"/>
        </w:rPr>
      </w:pPr>
    </w:p>
    <w:tbl>
      <w:tblPr>
        <w:tblW w:w="0" w:type="auto"/>
        <w:tblLook w:val="00A0" w:firstRow="1" w:lastRow="0" w:firstColumn="1" w:lastColumn="0" w:noHBand="0" w:noVBand="0"/>
      </w:tblPr>
      <w:tblGrid>
        <w:gridCol w:w="959"/>
        <w:gridCol w:w="1843"/>
        <w:gridCol w:w="7880"/>
      </w:tblGrid>
      <w:tr w:rsidR="002627FE" w:rsidRPr="00B82155" w:rsidTr="00B82155">
        <w:tc>
          <w:tcPr>
            <w:tcW w:w="10682" w:type="dxa"/>
            <w:gridSpan w:val="3"/>
            <w:shd w:val="clear" w:color="auto" w:fill="CCFFFF"/>
          </w:tcPr>
          <w:p w:rsidR="002627FE" w:rsidRPr="00B82155" w:rsidRDefault="002627FE" w:rsidP="00B82155">
            <w:pPr>
              <w:spacing w:after="0" w:line="240" w:lineRule="auto"/>
              <w:jc w:val="center"/>
              <w:rPr>
                <w:b/>
                <w:sz w:val="40"/>
                <w:szCs w:val="40"/>
                <w:lang w:val="uk-UA"/>
              </w:rPr>
            </w:pPr>
            <w:r w:rsidRPr="00B82155">
              <w:rPr>
                <w:b/>
                <w:sz w:val="40"/>
                <w:szCs w:val="40"/>
                <w:lang w:val="uk-UA"/>
              </w:rPr>
              <w:t>Актуальні гранти, проекти та програми</w:t>
            </w:r>
          </w:p>
        </w:tc>
      </w:tr>
      <w:tr w:rsidR="002627FE" w:rsidRPr="00B82155" w:rsidTr="00B82155">
        <w:tc>
          <w:tcPr>
            <w:tcW w:w="10682" w:type="dxa"/>
            <w:gridSpan w:val="3"/>
            <w:shd w:val="clear" w:color="auto" w:fill="0000FF"/>
          </w:tcPr>
          <w:p w:rsidR="002627FE" w:rsidRPr="00B82155" w:rsidRDefault="006E1DB6" w:rsidP="00B82155">
            <w:pPr>
              <w:spacing w:after="0" w:line="240" w:lineRule="auto"/>
              <w:jc w:val="center"/>
              <w:rPr>
                <w:b/>
                <w:bCs/>
                <w:sz w:val="32"/>
                <w:szCs w:val="32"/>
                <w:lang w:val="en-US"/>
              </w:rPr>
            </w:pPr>
            <w:proofErr w:type="spellStart"/>
            <w:r w:rsidRPr="006E1DB6">
              <w:rPr>
                <w:sz w:val="30"/>
                <w:szCs w:val="30"/>
                <w:lang w:val="en-US"/>
              </w:rPr>
              <w:t>Глобальний</w:t>
            </w:r>
            <w:proofErr w:type="spellEnd"/>
            <w:r w:rsidRPr="006E1DB6">
              <w:rPr>
                <w:sz w:val="30"/>
                <w:szCs w:val="30"/>
                <w:lang w:val="en-US"/>
              </w:rPr>
              <w:t xml:space="preserve"> </w:t>
            </w:r>
            <w:proofErr w:type="spellStart"/>
            <w:r w:rsidRPr="006E1DB6">
              <w:rPr>
                <w:sz w:val="30"/>
                <w:szCs w:val="30"/>
                <w:lang w:val="en-US"/>
              </w:rPr>
              <w:t>інноваційний</w:t>
            </w:r>
            <w:proofErr w:type="spellEnd"/>
            <w:r w:rsidRPr="006E1DB6">
              <w:rPr>
                <w:sz w:val="30"/>
                <w:szCs w:val="30"/>
                <w:lang w:val="en-US"/>
              </w:rPr>
              <w:t xml:space="preserve"> </w:t>
            </w:r>
            <w:proofErr w:type="spellStart"/>
            <w:r w:rsidRPr="006E1DB6">
              <w:rPr>
                <w:sz w:val="30"/>
                <w:szCs w:val="30"/>
                <w:lang w:val="en-US"/>
              </w:rPr>
              <w:t>фонд</w:t>
            </w:r>
            <w:proofErr w:type="spellEnd"/>
          </w:p>
        </w:tc>
      </w:tr>
      <w:tr w:rsidR="002627FE" w:rsidRPr="00B82155" w:rsidTr="00B82155">
        <w:tc>
          <w:tcPr>
            <w:tcW w:w="10682" w:type="dxa"/>
            <w:gridSpan w:val="3"/>
          </w:tcPr>
          <w:p w:rsidR="002627FE" w:rsidRDefault="00C94847" w:rsidP="00B82155">
            <w:pPr>
              <w:spacing w:after="0" w:line="240" w:lineRule="auto"/>
              <w:jc w:val="center"/>
            </w:pPr>
            <w:hyperlink r:id="rId9" w:history="1">
              <w:r w:rsidR="00AB4AFE" w:rsidRPr="00E82FF5">
                <w:rPr>
                  <w:rStyle w:val="a9"/>
                </w:rPr>
                <w:t>http://www.science-community.org/ru/node/169224</w:t>
              </w:r>
            </w:hyperlink>
            <w:r w:rsidR="00AB4AFE">
              <w:t xml:space="preserve"> </w:t>
            </w:r>
          </w:p>
          <w:p w:rsidR="00AB4AFE" w:rsidRPr="00B82155" w:rsidRDefault="00AB4AFE" w:rsidP="00B82155">
            <w:pPr>
              <w:spacing w:after="0" w:line="240" w:lineRule="auto"/>
              <w:jc w:val="center"/>
              <w:rPr>
                <w:lang w:val="uk-UA"/>
              </w:rPr>
            </w:pPr>
          </w:p>
        </w:tc>
      </w:tr>
      <w:tr w:rsidR="002627FE" w:rsidRPr="00A03F74"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C94847" w:rsidP="00B82155">
            <w:pPr>
              <w:spacing w:after="0" w:line="240" w:lineRule="auto"/>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c.png" style="width:31.9pt;height:31.9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6E1DB6" w:rsidRDefault="006E1DB6" w:rsidP="006E1DB6">
            <w:pPr>
              <w:spacing w:after="0" w:line="240" w:lineRule="auto"/>
              <w:jc w:val="center"/>
              <w:rPr>
                <w:b/>
                <w:bCs/>
                <w:sz w:val="20"/>
                <w:szCs w:val="20"/>
                <w:lang w:val="uk-UA"/>
              </w:rPr>
            </w:pPr>
            <w:r>
              <w:rPr>
                <w:b/>
                <w:bCs/>
                <w:sz w:val="20"/>
                <w:szCs w:val="20"/>
                <w:lang w:val="uk-UA"/>
              </w:rPr>
              <w:t xml:space="preserve">30 000 - </w:t>
            </w:r>
            <w:r w:rsidRPr="006E1DB6">
              <w:rPr>
                <w:b/>
                <w:bCs/>
                <w:sz w:val="20"/>
                <w:szCs w:val="20"/>
                <w:lang w:val="uk-UA"/>
              </w:rPr>
              <w:t>10 000</w:t>
            </w:r>
            <w:r>
              <w:rPr>
                <w:b/>
                <w:bCs/>
                <w:sz w:val="20"/>
                <w:szCs w:val="20"/>
                <w:lang w:val="uk-UA"/>
              </w:rPr>
              <w:t> </w:t>
            </w:r>
            <w:r w:rsidRPr="006E1DB6">
              <w:rPr>
                <w:b/>
                <w:bCs/>
                <w:sz w:val="20"/>
                <w:szCs w:val="20"/>
                <w:lang w:val="uk-UA"/>
              </w:rPr>
              <w:t>000</w:t>
            </w:r>
            <w:r>
              <w:rPr>
                <w:b/>
                <w:bCs/>
                <w:sz w:val="20"/>
                <w:szCs w:val="20"/>
                <w:lang w:val="uk-UA"/>
              </w:rPr>
              <w:t xml:space="preserve"> фунтів стерлінгу</w:t>
            </w:r>
          </w:p>
        </w:tc>
        <w:tc>
          <w:tcPr>
            <w:tcW w:w="7880" w:type="dxa"/>
            <w:vMerge w:val="restart"/>
            <w:tcBorders>
              <w:left w:val="single" w:sz="4" w:space="0" w:color="auto"/>
            </w:tcBorders>
          </w:tcPr>
          <w:p w:rsidR="002627FE" w:rsidRDefault="006E1DB6" w:rsidP="006E1DB6">
            <w:pPr>
              <w:spacing w:after="0" w:line="240" w:lineRule="auto"/>
              <w:jc w:val="both"/>
              <w:rPr>
                <w:rFonts w:cs="Calibri"/>
                <w:sz w:val="24"/>
                <w:lang w:val="uk-UA"/>
              </w:rPr>
            </w:pPr>
            <w:r w:rsidRPr="006E1DB6">
              <w:rPr>
                <w:rFonts w:cs="Calibri"/>
                <w:sz w:val="24"/>
                <w:lang w:val="uk-UA"/>
              </w:rPr>
              <w:t>Глобальний інноваційн</w:t>
            </w:r>
            <w:r>
              <w:rPr>
                <w:rFonts w:cs="Calibri"/>
                <w:sz w:val="24"/>
                <w:lang w:val="uk-UA"/>
              </w:rPr>
              <w:t xml:space="preserve">ий фонд є незалежною глобальної </w:t>
            </w:r>
            <w:r w:rsidRPr="006E1DB6">
              <w:rPr>
                <w:rFonts w:cs="Calibri"/>
                <w:sz w:val="24"/>
                <w:lang w:val="uk-UA"/>
              </w:rPr>
              <w:t>некомерційною організацією, яка інве</w:t>
            </w:r>
            <w:r>
              <w:rPr>
                <w:rFonts w:cs="Calibri"/>
                <w:sz w:val="24"/>
                <w:lang w:val="uk-UA"/>
              </w:rPr>
              <w:t xml:space="preserve">стує в соціальні інновації, які </w:t>
            </w:r>
            <w:r w:rsidRPr="006E1DB6">
              <w:rPr>
                <w:rFonts w:cs="Calibri"/>
                <w:sz w:val="24"/>
                <w:lang w:val="uk-UA"/>
              </w:rPr>
              <w:t>спрямовані на поліпшення життя</w:t>
            </w:r>
            <w:r>
              <w:rPr>
                <w:rFonts w:cs="Calibri"/>
                <w:sz w:val="24"/>
                <w:lang w:val="uk-UA"/>
              </w:rPr>
              <w:t xml:space="preserve"> і можливості мільйонів людей в </w:t>
            </w:r>
            <w:r w:rsidRPr="006E1DB6">
              <w:rPr>
                <w:rFonts w:cs="Calibri"/>
                <w:sz w:val="24"/>
                <w:lang w:val="uk-UA"/>
              </w:rPr>
              <w:t>країнах, що розвиваються. Завд</w:t>
            </w:r>
            <w:r>
              <w:rPr>
                <w:rFonts w:cs="Calibri"/>
                <w:sz w:val="24"/>
                <w:lang w:val="uk-UA"/>
              </w:rPr>
              <w:t xml:space="preserve">яки своїй програмі грантів вони </w:t>
            </w:r>
            <w:r w:rsidRPr="006E1DB6">
              <w:rPr>
                <w:rFonts w:cs="Calibri"/>
                <w:sz w:val="24"/>
                <w:lang w:val="uk-UA"/>
              </w:rPr>
              <w:t>шукають інноваційні рішення глобал</w:t>
            </w:r>
            <w:r>
              <w:rPr>
                <w:rFonts w:cs="Calibri"/>
                <w:sz w:val="24"/>
                <w:lang w:val="uk-UA"/>
              </w:rPr>
              <w:t xml:space="preserve">ьних проблем в галузі розвитку, </w:t>
            </w:r>
            <w:r w:rsidRPr="006E1DB6">
              <w:rPr>
                <w:rFonts w:cs="Calibri"/>
                <w:sz w:val="24"/>
                <w:lang w:val="uk-UA"/>
              </w:rPr>
              <w:t>особливо для бідних і уразливих груп населення.</w:t>
            </w:r>
          </w:p>
          <w:p w:rsidR="006E1DB6" w:rsidRPr="00B82155" w:rsidRDefault="006E1DB6" w:rsidP="006E1DB6">
            <w:pPr>
              <w:spacing w:after="0" w:line="240" w:lineRule="auto"/>
              <w:jc w:val="both"/>
              <w:rPr>
                <w:rFonts w:cs="Calibri"/>
                <w:sz w:val="24"/>
                <w:lang w:val="uk-UA"/>
              </w:rPr>
            </w:pPr>
            <w:r w:rsidRPr="006E1DB6">
              <w:rPr>
                <w:rFonts w:cs="Calibri"/>
                <w:sz w:val="24"/>
                <w:lang w:val="uk-UA"/>
              </w:rPr>
              <w:t>GIF підтримує команди з соці</w:t>
            </w:r>
            <w:r>
              <w:rPr>
                <w:rFonts w:cs="Calibri"/>
                <w:sz w:val="24"/>
                <w:lang w:val="uk-UA"/>
              </w:rPr>
              <w:t xml:space="preserve">альних підприємств, комерційних </w:t>
            </w:r>
            <w:r w:rsidRPr="006E1DB6">
              <w:rPr>
                <w:rFonts w:cs="Calibri"/>
                <w:sz w:val="24"/>
                <w:lang w:val="uk-UA"/>
              </w:rPr>
              <w:t>фірм, некомерційних організацій, де</w:t>
            </w:r>
            <w:r>
              <w:rPr>
                <w:rFonts w:cs="Calibri"/>
                <w:sz w:val="24"/>
                <w:lang w:val="uk-UA"/>
              </w:rPr>
              <w:t xml:space="preserve">ржавних установ і дослідників у </w:t>
            </w:r>
            <w:r w:rsidRPr="006E1DB6">
              <w:rPr>
                <w:rFonts w:cs="Calibri"/>
                <w:sz w:val="24"/>
                <w:lang w:val="uk-UA"/>
              </w:rPr>
              <w:t>всіх відповідних секторах. GIF надає</w:t>
            </w:r>
            <w:r>
              <w:rPr>
                <w:rFonts w:cs="Calibri"/>
                <w:sz w:val="24"/>
                <w:lang w:val="uk-UA"/>
              </w:rPr>
              <w:t xml:space="preserve"> гранти, кредити і інвестиції в </w:t>
            </w:r>
            <w:r w:rsidRPr="006E1DB6">
              <w:rPr>
                <w:rFonts w:cs="Calibri"/>
                <w:sz w:val="24"/>
                <w:lang w:val="uk-UA"/>
              </w:rPr>
              <w:t>акціонерний капітал в межах від £ 30 000 до £ 10 мільйонів. У</w:t>
            </w:r>
            <w:r>
              <w:rPr>
                <w:rFonts w:cs="Calibri"/>
                <w:sz w:val="24"/>
                <w:lang w:val="uk-UA"/>
              </w:rPr>
              <w:t xml:space="preserve"> заявці </w:t>
            </w:r>
            <w:r w:rsidRPr="006E1DB6">
              <w:rPr>
                <w:rFonts w:cs="Calibri"/>
                <w:sz w:val="24"/>
                <w:lang w:val="uk-UA"/>
              </w:rPr>
              <w:t>необхідно вказати бажаний тип капіталу і суми по його застосуванню.</w:t>
            </w:r>
          </w:p>
        </w:tc>
      </w:tr>
      <w:tr w:rsidR="002627FE" w:rsidRPr="00B82155"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C94847" w:rsidP="00B82155">
            <w:pPr>
              <w:spacing w:after="0" w:line="240" w:lineRule="auto"/>
              <w:jc w:val="center"/>
              <w:rPr>
                <w:lang w:val="uk-UA"/>
              </w:rPr>
            </w:pPr>
            <w:r>
              <w:rPr>
                <w:noProof/>
              </w:rPr>
              <w:pict>
                <v:shape id="_x0000_i1026" type="#_x0000_t75" alt="date.png" style="width:33.3pt;height:3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B82155" w:rsidRDefault="006E1DB6" w:rsidP="00B82155">
            <w:pPr>
              <w:spacing w:after="0" w:line="240" w:lineRule="auto"/>
              <w:jc w:val="center"/>
              <w:rPr>
                <w:b/>
                <w:bCs/>
                <w:sz w:val="20"/>
                <w:szCs w:val="20"/>
                <w:lang w:val="uk-UA"/>
              </w:rPr>
            </w:pPr>
            <w:r>
              <w:rPr>
                <w:b/>
                <w:bCs/>
                <w:sz w:val="20"/>
                <w:szCs w:val="20"/>
                <w:lang w:val="uk-UA"/>
              </w:rPr>
              <w:t>Постійно діюча</w:t>
            </w:r>
          </w:p>
        </w:tc>
        <w:tc>
          <w:tcPr>
            <w:tcW w:w="7880" w:type="dxa"/>
            <w:vMerge/>
            <w:tcBorders>
              <w:left w:val="single" w:sz="4" w:space="0" w:color="auto"/>
            </w:tcBorders>
          </w:tcPr>
          <w:p w:rsidR="002627FE" w:rsidRPr="00B82155" w:rsidRDefault="002627FE" w:rsidP="00B82155">
            <w:pPr>
              <w:spacing w:after="0" w:line="240" w:lineRule="auto"/>
              <w:jc w:val="center"/>
              <w:rPr>
                <w:lang w:val="uk-UA"/>
              </w:rPr>
            </w:pPr>
          </w:p>
        </w:tc>
      </w:tr>
      <w:tr w:rsidR="002627FE" w:rsidRPr="00B82155"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C94847" w:rsidP="00B82155">
            <w:pPr>
              <w:spacing w:after="0" w:line="240" w:lineRule="auto"/>
              <w:jc w:val="center"/>
              <w:rPr>
                <w:lang w:val="uk-UA"/>
              </w:rPr>
            </w:pPr>
            <w:r>
              <w:rPr>
                <w:noProof/>
              </w:rPr>
              <w:pict>
                <v:shape id="_x0000_i1027" type="#_x0000_t75" alt="browser.png" style="width:30.55pt;height:30.55pt;visibility:visible">
                  <v:imagedata r:id="rId12"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B82155" w:rsidRDefault="006E1DB6" w:rsidP="00B82155">
            <w:pPr>
              <w:spacing w:after="0" w:line="240" w:lineRule="auto"/>
              <w:jc w:val="center"/>
              <w:rPr>
                <w:lang w:val="uk-UA"/>
              </w:rPr>
            </w:pPr>
            <w:r>
              <w:rPr>
                <w:b/>
                <w:bCs/>
                <w:sz w:val="20"/>
                <w:szCs w:val="20"/>
                <w:lang w:val="uk-UA"/>
              </w:rPr>
              <w:t>Англійська</w:t>
            </w:r>
          </w:p>
        </w:tc>
        <w:tc>
          <w:tcPr>
            <w:tcW w:w="7880" w:type="dxa"/>
            <w:vMerge/>
            <w:tcBorders>
              <w:left w:val="single" w:sz="4" w:space="0" w:color="auto"/>
            </w:tcBorders>
          </w:tcPr>
          <w:p w:rsidR="002627FE" w:rsidRPr="00B82155" w:rsidRDefault="002627FE" w:rsidP="00B82155">
            <w:pPr>
              <w:spacing w:after="0" w:line="240" w:lineRule="auto"/>
              <w:jc w:val="center"/>
              <w:rPr>
                <w:lang w:val="uk-UA"/>
              </w:rPr>
            </w:pPr>
          </w:p>
        </w:tc>
      </w:tr>
      <w:tr w:rsidR="002627FE" w:rsidRPr="0014607C"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C94847" w:rsidP="00B82155">
            <w:pPr>
              <w:spacing w:after="0" w:line="240" w:lineRule="auto"/>
              <w:jc w:val="center"/>
              <w:rPr>
                <w:lang w:val="uk-UA"/>
              </w:rPr>
            </w:pPr>
            <w:r>
              <w:rPr>
                <w:noProof/>
              </w:rPr>
              <w:pict>
                <v:shape id="_x0000_i1028" type="#_x0000_t75" alt="kuser.png" style="width:33.3pt;height:33.3pt;visibility:visible">
                  <v:imagedata r:id="rId13"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6E1DB6" w:rsidRPr="006E1DB6" w:rsidRDefault="006E1DB6" w:rsidP="006E1DB6">
            <w:pPr>
              <w:spacing w:after="0" w:line="240" w:lineRule="auto"/>
              <w:jc w:val="center"/>
              <w:rPr>
                <w:b/>
                <w:bCs/>
                <w:sz w:val="20"/>
                <w:szCs w:val="20"/>
                <w:lang w:val="uk-UA"/>
              </w:rPr>
            </w:pPr>
            <w:r>
              <w:rPr>
                <w:b/>
                <w:bCs/>
                <w:sz w:val="20"/>
                <w:szCs w:val="20"/>
                <w:lang w:val="uk-UA"/>
              </w:rPr>
              <w:t xml:space="preserve">соціальні </w:t>
            </w:r>
            <w:r w:rsidRPr="006E1DB6">
              <w:rPr>
                <w:b/>
                <w:bCs/>
                <w:sz w:val="20"/>
                <w:szCs w:val="20"/>
                <w:lang w:val="uk-UA"/>
              </w:rPr>
              <w:t>підприємства,</w:t>
            </w:r>
            <w:r>
              <w:rPr>
                <w:b/>
                <w:bCs/>
                <w:sz w:val="20"/>
                <w:szCs w:val="20"/>
                <w:lang w:val="uk-UA"/>
              </w:rPr>
              <w:t xml:space="preserve"> комерційні </w:t>
            </w:r>
            <w:r w:rsidRPr="006E1DB6">
              <w:rPr>
                <w:b/>
                <w:bCs/>
                <w:sz w:val="20"/>
                <w:szCs w:val="20"/>
                <w:lang w:val="uk-UA"/>
              </w:rPr>
              <w:t>фірми,</w:t>
            </w:r>
          </w:p>
          <w:p w:rsidR="002627FE" w:rsidRPr="006E1DB6" w:rsidRDefault="006E1DB6" w:rsidP="006E1DB6">
            <w:pPr>
              <w:spacing w:after="0" w:line="240" w:lineRule="auto"/>
              <w:jc w:val="center"/>
              <w:rPr>
                <w:b/>
                <w:bCs/>
                <w:sz w:val="20"/>
                <w:szCs w:val="20"/>
                <w:lang w:val="uk-UA"/>
              </w:rPr>
            </w:pPr>
            <w:r>
              <w:rPr>
                <w:b/>
                <w:bCs/>
                <w:sz w:val="20"/>
                <w:szCs w:val="20"/>
                <w:lang w:val="uk-UA"/>
              </w:rPr>
              <w:t xml:space="preserve">некомерційні </w:t>
            </w:r>
            <w:r w:rsidRPr="006E1DB6">
              <w:rPr>
                <w:b/>
                <w:bCs/>
                <w:sz w:val="20"/>
                <w:szCs w:val="20"/>
                <w:lang w:val="uk-UA"/>
              </w:rPr>
              <w:t>органі</w:t>
            </w:r>
            <w:r>
              <w:rPr>
                <w:b/>
                <w:bCs/>
                <w:sz w:val="20"/>
                <w:szCs w:val="20"/>
                <w:lang w:val="uk-UA"/>
              </w:rPr>
              <w:t xml:space="preserve">зації, державні установи і </w:t>
            </w:r>
            <w:r w:rsidRPr="006E1DB6">
              <w:rPr>
                <w:b/>
                <w:bCs/>
                <w:sz w:val="20"/>
                <w:szCs w:val="20"/>
                <w:lang w:val="uk-UA"/>
              </w:rPr>
              <w:t>дослідники</w:t>
            </w:r>
          </w:p>
        </w:tc>
        <w:tc>
          <w:tcPr>
            <w:tcW w:w="7880" w:type="dxa"/>
            <w:vMerge/>
            <w:tcBorders>
              <w:left w:val="single" w:sz="4" w:space="0" w:color="auto"/>
            </w:tcBorders>
          </w:tcPr>
          <w:p w:rsidR="002627FE" w:rsidRPr="00B82155" w:rsidRDefault="002627FE" w:rsidP="00B82155">
            <w:pPr>
              <w:spacing w:after="0" w:line="240" w:lineRule="auto"/>
              <w:jc w:val="center"/>
              <w:rPr>
                <w:lang w:val="uk-UA"/>
              </w:rPr>
            </w:pPr>
          </w:p>
        </w:tc>
      </w:tr>
      <w:tr w:rsidR="002627FE" w:rsidRPr="00AB4AFE" w:rsidTr="00B82155">
        <w:trPr>
          <w:trHeight w:val="1821"/>
        </w:trPr>
        <w:tc>
          <w:tcPr>
            <w:tcW w:w="10682" w:type="dxa"/>
            <w:gridSpan w:val="3"/>
          </w:tcPr>
          <w:p w:rsidR="00174525" w:rsidRPr="00174525" w:rsidRDefault="00174525" w:rsidP="00174525">
            <w:pPr>
              <w:spacing w:after="0" w:line="240" w:lineRule="auto"/>
              <w:jc w:val="both"/>
              <w:rPr>
                <w:sz w:val="24"/>
                <w:szCs w:val="24"/>
                <w:lang w:val="uk-UA"/>
              </w:rPr>
            </w:pPr>
            <w:r w:rsidRPr="00174525">
              <w:rPr>
                <w:sz w:val="24"/>
                <w:szCs w:val="24"/>
                <w:lang w:val="uk-UA"/>
              </w:rPr>
              <w:t>Процес подачі заявки включає три кроки:</w:t>
            </w:r>
          </w:p>
          <w:p w:rsidR="00174525" w:rsidRPr="00174525" w:rsidRDefault="00174525" w:rsidP="00174525">
            <w:pPr>
              <w:numPr>
                <w:ilvl w:val="0"/>
                <w:numId w:val="45"/>
              </w:numPr>
              <w:spacing w:after="0" w:line="240" w:lineRule="auto"/>
              <w:jc w:val="both"/>
              <w:rPr>
                <w:sz w:val="24"/>
                <w:szCs w:val="24"/>
                <w:lang w:val="uk-UA"/>
              </w:rPr>
            </w:pPr>
            <w:r w:rsidRPr="00174525">
              <w:rPr>
                <w:sz w:val="24"/>
                <w:szCs w:val="24"/>
                <w:lang w:val="uk-UA"/>
              </w:rPr>
              <w:t>заявники повинні зареєструв</w:t>
            </w:r>
            <w:r>
              <w:rPr>
                <w:sz w:val="24"/>
                <w:szCs w:val="24"/>
                <w:lang w:val="uk-UA"/>
              </w:rPr>
              <w:t xml:space="preserve">атися та подати короткий виклад </w:t>
            </w:r>
            <w:r w:rsidRPr="00174525">
              <w:rPr>
                <w:sz w:val="24"/>
                <w:szCs w:val="24"/>
                <w:lang w:val="uk-UA"/>
              </w:rPr>
              <w:t>бізнес-плану або проектну п</w:t>
            </w:r>
            <w:r>
              <w:rPr>
                <w:sz w:val="24"/>
                <w:szCs w:val="24"/>
                <w:lang w:val="uk-UA"/>
              </w:rPr>
              <w:t xml:space="preserve">ропозицію з поясненням того, як </w:t>
            </w:r>
            <w:r w:rsidRPr="00174525">
              <w:rPr>
                <w:sz w:val="24"/>
                <w:szCs w:val="24"/>
                <w:lang w:val="uk-UA"/>
              </w:rPr>
              <w:t xml:space="preserve">інновація створює соціальні наслідки: </w:t>
            </w:r>
            <w:hyperlink r:id="rId14" w:history="1">
              <w:r w:rsidRPr="008643A4">
                <w:rPr>
                  <w:rStyle w:val="a9"/>
                  <w:sz w:val="24"/>
                  <w:szCs w:val="24"/>
                  <w:lang w:val="uk-UA"/>
                </w:rPr>
                <w:t>http://goo.gl/mnFWDO~~HEAD=pobj</w:t>
              </w:r>
            </w:hyperlink>
            <w:r>
              <w:rPr>
                <w:sz w:val="24"/>
                <w:szCs w:val="24"/>
                <w:lang w:val="uk-UA"/>
              </w:rPr>
              <w:t xml:space="preserve"> </w:t>
            </w:r>
          </w:p>
          <w:p w:rsidR="00174525" w:rsidRPr="00174525" w:rsidRDefault="00174525" w:rsidP="00174525">
            <w:pPr>
              <w:numPr>
                <w:ilvl w:val="0"/>
                <w:numId w:val="45"/>
              </w:numPr>
              <w:spacing w:after="0" w:line="240" w:lineRule="auto"/>
              <w:jc w:val="both"/>
              <w:rPr>
                <w:sz w:val="24"/>
                <w:szCs w:val="24"/>
                <w:lang w:val="uk-UA"/>
              </w:rPr>
            </w:pPr>
            <w:r w:rsidRPr="00174525">
              <w:rPr>
                <w:sz w:val="24"/>
                <w:szCs w:val="24"/>
                <w:lang w:val="uk-UA"/>
              </w:rPr>
              <w:t>повне застосування.</w:t>
            </w:r>
          </w:p>
          <w:p w:rsidR="00174525" w:rsidRDefault="00174525" w:rsidP="00174525">
            <w:pPr>
              <w:numPr>
                <w:ilvl w:val="0"/>
                <w:numId w:val="45"/>
              </w:numPr>
              <w:spacing w:after="0" w:line="240" w:lineRule="auto"/>
              <w:jc w:val="both"/>
              <w:rPr>
                <w:sz w:val="24"/>
                <w:szCs w:val="24"/>
                <w:lang w:val="uk-UA"/>
              </w:rPr>
            </w:pPr>
            <w:r>
              <w:rPr>
                <w:sz w:val="24"/>
                <w:szCs w:val="24"/>
                <w:lang w:val="uk-UA"/>
              </w:rPr>
              <w:t>грантову угоду.</w:t>
            </w:r>
          </w:p>
          <w:p w:rsidR="002627FE" w:rsidRPr="00B82155" w:rsidRDefault="002627FE" w:rsidP="00174525">
            <w:pPr>
              <w:spacing w:after="0" w:line="240" w:lineRule="auto"/>
              <w:jc w:val="both"/>
              <w:rPr>
                <w:sz w:val="24"/>
                <w:szCs w:val="24"/>
                <w:lang w:val="uk-UA"/>
              </w:rPr>
            </w:pPr>
            <w:r w:rsidRPr="00B82155">
              <w:rPr>
                <w:b/>
                <w:sz w:val="24"/>
                <w:szCs w:val="24"/>
                <w:lang w:val="en-US"/>
              </w:rPr>
              <w:t>Deadline</w:t>
            </w:r>
            <w:r w:rsidRPr="00B82155">
              <w:rPr>
                <w:b/>
                <w:sz w:val="24"/>
                <w:szCs w:val="24"/>
                <w:lang w:val="uk-UA"/>
              </w:rPr>
              <w:t>:</w:t>
            </w:r>
            <w:r w:rsidR="00174525">
              <w:rPr>
                <w:sz w:val="24"/>
                <w:szCs w:val="24"/>
                <w:lang w:val="uk-UA"/>
              </w:rPr>
              <w:t xml:space="preserve"> постійно діюча</w:t>
            </w:r>
            <w:r w:rsidRPr="00B82155">
              <w:rPr>
                <w:sz w:val="24"/>
                <w:szCs w:val="24"/>
                <w:lang w:val="uk-UA"/>
              </w:rPr>
              <w:t>.</w:t>
            </w:r>
          </w:p>
        </w:tc>
      </w:tr>
    </w:tbl>
    <w:p w:rsidR="002627FE" w:rsidRDefault="002627FE" w:rsidP="00121E33">
      <w:pPr>
        <w:rPr>
          <w:lang w:val="uk-UA"/>
        </w:rPr>
      </w:pPr>
    </w:p>
    <w:tbl>
      <w:tblPr>
        <w:tblW w:w="0" w:type="auto"/>
        <w:tblLook w:val="00A0" w:firstRow="1" w:lastRow="0" w:firstColumn="1" w:lastColumn="0" w:noHBand="0" w:noVBand="0"/>
      </w:tblPr>
      <w:tblGrid>
        <w:gridCol w:w="959"/>
        <w:gridCol w:w="1843"/>
        <w:gridCol w:w="7880"/>
      </w:tblGrid>
      <w:tr w:rsidR="00791D4A" w:rsidRPr="00B82155" w:rsidTr="00B027B8">
        <w:tc>
          <w:tcPr>
            <w:tcW w:w="10682" w:type="dxa"/>
            <w:gridSpan w:val="3"/>
            <w:shd w:val="clear" w:color="auto" w:fill="0000FF"/>
          </w:tcPr>
          <w:p w:rsidR="00791D4A" w:rsidRPr="00791D4A" w:rsidRDefault="00A42008" w:rsidP="00B027B8">
            <w:pPr>
              <w:spacing w:after="0" w:line="240" w:lineRule="auto"/>
              <w:jc w:val="center"/>
              <w:rPr>
                <w:b/>
                <w:bCs/>
                <w:sz w:val="32"/>
                <w:szCs w:val="32"/>
              </w:rPr>
            </w:pPr>
            <w:r w:rsidRPr="00A42008">
              <w:rPr>
                <w:sz w:val="30"/>
                <w:szCs w:val="30"/>
              </w:rPr>
              <w:t>Фонд «</w:t>
            </w:r>
            <w:proofErr w:type="spellStart"/>
            <w:r w:rsidRPr="00A42008">
              <w:rPr>
                <w:sz w:val="30"/>
                <w:szCs w:val="30"/>
              </w:rPr>
              <w:t>Монсанто</w:t>
            </w:r>
            <w:proofErr w:type="spellEnd"/>
            <w:r w:rsidRPr="00A42008">
              <w:rPr>
                <w:sz w:val="30"/>
                <w:szCs w:val="30"/>
              </w:rPr>
              <w:t>»</w:t>
            </w:r>
          </w:p>
        </w:tc>
      </w:tr>
      <w:tr w:rsidR="00791D4A" w:rsidRPr="00B82155" w:rsidTr="00B027B8">
        <w:tc>
          <w:tcPr>
            <w:tcW w:w="10682" w:type="dxa"/>
            <w:gridSpan w:val="3"/>
          </w:tcPr>
          <w:p w:rsidR="00791D4A" w:rsidRPr="00A42008" w:rsidRDefault="00C94847" w:rsidP="00B027B8">
            <w:pPr>
              <w:spacing w:after="0" w:line="240" w:lineRule="auto"/>
              <w:jc w:val="center"/>
              <w:rPr>
                <w:lang w:val="uk-UA"/>
              </w:rPr>
            </w:pPr>
            <w:hyperlink r:id="rId15" w:history="1">
              <w:r w:rsidR="00A42008" w:rsidRPr="003631D6">
                <w:rPr>
                  <w:rStyle w:val="a9"/>
                </w:rPr>
                <w:t>http://www.monsantofund.org/grants/international/</w:t>
              </w:r>
            </w:hyperlink>
            <w:r w:rsidR="00A42008">
              <w:rPr>
                <w:lang w:val="uk-UA"/>
              </w:rPr>
              <w:t xml:space="preserve"> </w:t>
            </w:r>
          </w:p>
        </w:tc>
      </w:tr>
      <w:tr w:rsidR="00791D4A" w:rsidRPr="0014607C" w:rsidTr="00B027B8">
        <w:tc>
          <w:tcPr>
            <w:tcW w:w="959" w:type="dxa"/>
            <w:tcBorders>
              <w:top w:val="single" w:sz="4" w:space="0" w:color="auto"/>
              <w:left w:val="single" w:sz="4" w:space="0" w:color="auto"/>
              <w:bottom w:val="single" w:sz="4" w:space="0" w:color="auto"/>
              <w:right w:val="single" w:sz="4" w:space="0" w:color="auto"/>
            </w:tcBorders>
            <w:shd w:val="clear" w:color="auto" w:fill="CCFFFF"/>
          </w:tcPr>
          <w:p w:rsidR="00791D4A" w:rsidRPr="00B82155" w:rsidRDefault="0014607C" w:rsidP="00B027B8">
            <w:pPr>
              <w:spacing w:after="0" w:line="240" w:lineRule="auto"/>
              <w:jc w:val="center"/>
              <w:rPr>
                <w:lang w:val="uk-UA"/>
              </w:rPr>
            </w:pPr>
            <w:r>
              <w:rPr>
                <w:noProof/>
              </w:rPr>
              <w:pict>
                <v:shape id="_x0000_i1029" type="#_x0000_t75" alt="calc.png" style="width:31.9pt;height:31.9pt;visibility:visible">
                  <v:imagedata r:id="rId10"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791D4A" w:rsidRPr="00B82155" w:rsidRDefault="00A42008" w:rsidP="00B027B8">
            <w:pPr>
              <w:spacing w:after="0" w:line="240" w:lineRule="auto"/>
              <w:jc w:val="center"/>
            </w:pPr>
            <w:r>
              <w:rPr>
                <w:b/>
                <w:bCs/>
                <w:sz w:val="20"/>
                <w:szCs w:val="20"/>
                <w:lang w:val="uk-UA"/>
              </w:rPr>
              <w:t>Від 25000 доларів</w:t>
            </w:r>
          </w:p>
        </w:tc>
        <w:tc>
          <w:tcPr>
            <w:tcW w:w="7880" w:type="dxa"/>
            <w:vMerge w:val="restart"/>
            <w:tcBorders>
              <w:left w:val="single" w:sz="4" w:space="0" w:color="auto"/>
            </w:tcBorders>
          </w:tcPr>
          <w:p w:rsidR="00A42008" w:rsidRPr="00A42008" w:rsidRDefault="00A42008" w:rsidP="00A42008">
            <w:pPr>
              <w:spacing w:after="0" w:line="240" w:lineRule="auto"/>
              <w:jc w:val="both"/>
              <w:rPr>
                <w:rFonts w:cs="Calibri"/>
                <w:sz w:val="24"/>
                <w:lang w:val="uk-UA"/>
              </w:rPr>
            </w:pPr>
            <w:r w:rsidRPr="00A42008">
              <w:rPr>
                <w:rFonts w:cs="Calibri"/>
                <w:sz w:val="24"/>
                <w:lang w:val="uk-UA"/>
              </w:rPr>
              <w:t>Фонд «Монсанто» є філантропічним відділенням компанії «Монсанто», яке працює заради значного та значимого поліпшення життя людей та з</w:t>
            </w:r>
            <w:r>
              <w:rPr>
                <w:rFonts w:cs="Calibri"/>
                <w:sz w:val="24"/>
                <w:lang w:val="uk-UA"/>
              </w:rPr>
              <w:t>міцнення громад в усьому світі.</w:t>
            </w:r>
          </w:p>
          <w:p w:rsidR="00A42008" w:rsidRPr="00A42008" w:rsidRDefault="00A42008" w:rsidP="00A42008">
            <w:pPr>
              <w:spacing w:after="0" w:line="240" w:lineRule="auto"/>
              <w:jc w:val="both"/>
              <w:rPr>
                <w:rFonts w:cs="Calibri"/>
                <w:sz w:val="24"/>
                <w:lang w:val="uk-UA"/>
              </w:rPr>
            </w:pPr>
            <w:r w:rsidRPr="00A42008">
              <w:rPr>
                <w:rFonts w:cs="Calibri"/>
                <w:sz w:val="24"/>
                <w:lang w:val="uk-UA"/>
              </w:rPr>
              <w:t xml:space="preserve">Фонд «Монсанто» приймає пропозиції проектів для надання грантів за </w:t>
            </w:r>
            <w:r>
              <w:rPr>
                <w:rFonts w:cs="Calibri"/>
                <w:sz w:val="24"/>
                <w:lang w:val="uk-UA"/>
              </w:rPr>
              <w:t>межами США за такими напрямами:</w:t>
            </w:r>
          </w:p>
          <w:p w:rsidR="00263096" w:rsidRPr="00A42008" w:rsidRDefault="00A42008" w:rsidP="00A42008">
            <w:pPr>
              <w:numPr>
                <w:ilvl w:val="0"/>
                <w:numId w:val="46"/>
              </w:numPr>
              <w:spacing w:after="0" w:line="240" w:lineRule="auto"/>
              <w:jc w:val="both"/>
              <w:rPr>
                <w:rFonts w:cs="Calibri"/>
                <w:sz w:val="24"/>
                <w:lang w:val="uk-UA"/>
              </w:rPr>
            </w:pPr>
            <w:r w:rsidRPr="00A42008">
              <w:rPr>
                <w:rFonts w:cs="Calibri"/>
                <w:sz w:val="24"/>
                <w:lang w:val="uk-UA"/>
              </w:rPr>
              <w:t>Надання базової освітньої підтримки, спрямованої на покращення освіти в аграрних громадах навколо світу, в тому числі за рахунок підтримки шкіл, бібліотек, наукових центрів, навчальних програм для фермерів та академічних програм, які збагачують чи доповнюють шкільні програми.</w:t>
            </w:r>
          </w:p>
        </w:tc>
      </w:tr>
      <w:tr w:rsidR="00791D4A" w:rsidRPr="00B82155" w:rsidTr="00B027B8">
        <w:tc>
          <w:tcPr>
            <w:tcW w:w="959" w:type="dxa"/>
            <w:tcBorders>
              <w:top w:val="single" w:sz="4" w:space="0" w:color="auto"/>
              <w:left w:val="single" w:sz="4" w:space="0" w:color="auto"/>
              <w:bottom w:val="single" w:sz="4" w:space="0" w:color="auto"/>
              <w:right w:val="single" w:sz="4" w:space="0" w:color="auto"/>
            </w:tcBorders>
            <w:shd w:val="clear" w:color="auto" w:fill="CCFFFF"/>
          </w:tcPr>
          <w:p w:rsidR="00791D4A" w:rsidRPr="00B82155" w:rsidRDefault="0014607C" w:rsidP="00B027B8">
            <w:pPr>
              <w:spacing w:after="0" w:line="240" w:lineRule="auto"/>
              <w:jc w:val="center"/>
              <w:rPr>
                <w:lang w:val="uk-UA"/>
              </w:rPr>
            </w:pPr>
            <w:r>
              <w:rPr>
                <w:noProof/>
              </w:rPr>
              <w:pict>
                <v:shape id="_x0000_i1030" type="#_x0000_t75" alt="date.png" style="width:33.3pt;height:33.3pt;visibility:visible">
                  <v:imagedata r:id="rId11"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791D4A" w:rsidRPr="00B82155" w:rsidRDefault="00A42008" w:rsidP="00B027B8">
            <w:pPr>
              <w:spacing w:after="0" w:line="240" w:lineRule="auto"/>
              <w:jc w:val="center"/>
              <w:rPr>
                <w:b/>
                <w:bCs/>
                <w:sz w:val="20"/>
                <w:szCs w:val="20"/>
                <w:lang w:val="uk-UA"/>
              </w:rPr>
            </w:pPr>
            <w:r>
              <w:rPr>
                <w:b/>
                <w:bCs/>
                <w:sz w:val="20"/>
                <w:szCs w:val="20"/>
                <w:lang w:val="uk-UA"/>
              </w:rPr>
              <w:t>3</w:t>
            </w:r>
            <w:r w:rsidR="00A348F4">
              <w:rPr>
                <w:b/>
                <w:bCs/>
                <w:sz w:val="20"/>
                <w:szCs w:val="20"/>
                <w:lang w:val="uk-UA"/>
              </w:rPr>
              <w:t>1 серпня 2016р.</w:t>
            </w:r>
          </w:p>
        </w:tc>
        <w:tc>
          <w:tcPr>
            <w:tcW w:w="7880" w:type="dxa"/>
            <w:vMerge/>
            <w:tcBorders>
              <w:left w:val="single" w:sz="4" w:space="0" w:color="auto"/>
            </w:tcBorders>
          </w:tcPr>
          <w:p w:rsidR="00791D4A" w:rsidRPr="00B82155" w:rsidRDefault="00791D4A" w:rsidP="00B027B8">
            <w:pPr>
              <w:spacing w:after="0" w:line="240" w:lineRule="auto"/>
              <w:jc w:val="center"/>
              <w:rPr>
                <w:lang w:val="uk-UA"/>
              </w:rPr>
            </w:pPr>
          </w:p>
        </w:tc>
      </w:tr>
      <w:tr w:rsidR="00791D4A" w:rsidRPr="00B82155" w:rsidTr="00B027B8">
        <w:tc>
          <w:tcPr>
            <w:tcW w:w="959" w:type="dxa"/>
            <w:tcBorders>
              <w:top w:val="single" w:sz="4" w:space="0" w:color="auto"/>
              <w:left w:val="single" w:sz="4" w:space="0" w:color="auto"/>
              <w:bottom w:val="single" w:sz="4" w:space="0" w:color="auto"/>
              <w:right w:val="single" w:sz="4" w:space="0" w:color="auto"/>
            </w:tcBorders>
            <w:shd w:val="clear" w:color="auto" w:fill="CCFFFF"/>
          </w:tcPr>
          <w:p w:rsidR="00791D4A" w:rsidRPr="00B82155" w:rsidRDefault="0014607C" w:rsidP="00B027B8">
            <w:pPr>
              <w:spacing w:after="0" w:line="240" w:lineRule="auto"/>
              <w:jc w:val="center"/>
              <w:rPr>
                <w:lang w:val="uk-UA"/>
              </w:rPr>
            </w:pPr>
            <w:r>
              <w:rPr>
                <w:noProof/>
              </w:rPr>
              <w:pict>
                <v:shape id="_x0000_i1031" type="#_x0000_t75" alt="browser.png" style="width:30.55pt;height:30.55pt;visibility:visible">
                  <v:imagedata r:id="rId12"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791D4A" w:rsidRPr="00B82155" w:rsidRDefault="006B69D9" w:rsidP="00B027B8">
            <w:pPr>
              <w:spacing w:after="0" w:line="240" w:lineRule="auto"/>
              <w:jc w:val="center"/>
              <w:rPr>
                <w:lang w:val="uk-UA"/>
              </w:rPr>
            </w:pPr>
            <w:r>
              <w:rPr>
                <w:b/>
                <w:bCs/>
                <w:sz w:val="20"/>
                <w:szCs w:val="20"/>
                <w:lang w:val="uk-UA"/>
              </w:rPr>
              <w:t>Англійська</w:t>
            </w:r>
          </w:p>
        </w:tc>
        <w:tc>
          <w:tcPr>
            <w:tcW w:w="7880" w:type="dxa"/>
            <w:vMerge/>
            <w:tcBorders>
              <w:left w:val="single" w:sz="4" w:space="0" w:color="auto"/>
            </w:tcBorders>
          </w:tcPr>
          <w:p w:rsidR="00791D4A" w:rsidRPr="00B82155" w:rsidRDefault="00791D4A" w:rsidP="00B027B8">
            <w:pPr>
              <w:spacing w:after="0" w:line="240" w:lineRule="auto"/>
              <w:jc w:val="center"/>
              <w:rPr>
                <w:lang w:val="uk-UA"/>
              </w:rPr>
            </w:pPr>
          </w:p>
        </w:tc>
      </w:tr>
      <w:tr w:rsidR="00791D4A" w:rsidRPr="00B82155" w:rsidTr="00B027B8">
        <w:tc>
          <w:tcPr>
            <w:tcW w:w="959" w:type="dxa"/>
            <w:tcBorders>
              <w:top w:val="single" w:sz="4" w:space="0" w:color="auto"/>
              <w:left w:val="single" w:sz="4" w:space="0" w:color="auto"/>
              <w:bottom w:val="single" w:sz="4" w:space="0" w:color="auto"/>
              <w:right w:val="single" w:sz="4" w:space="0" w:color="auto"/>
            </w:tcBorders>
            <w:shd w:val="clear" w:color="auto" w:fill="CCFFFF"/>
          </w:tcPr>
          <w:p w:rsidR="00791D4A" w:rsidRPr="00B82155" w:rsidRDefault="0014607C" w:rsidP="00B027B8">
            <w:pPr>
              <w:spacing w:after="0" w:line="240" w:lineRule="auto"/>
              <w:jc w:val="center"/>
              <w:rPr>
                <w:lang w:val="uk-UA"/>
              </w:rPr>
            </w:pPr>
            <w:r>
              <w:rPr>
                <w:noProof/>
              </w:rPr>
              <w:pict>
                <v:shape id="_x0000_i1032" type="#_x0000_t75" alt="kuser.png" style="width:33.3pt;height:33.3pt;visibility:visible">
                  <v:imagedata r:id="rId13" o:title=""/>
                </v:shape>
              </w:pict>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791D4A" w:rsidRPr="00B82155" w:rsidRDefault="00791D4A" w:rsidP="00B027B8">
            <w:pPr>
              <w:spacing w:after="0" w:line="240" w:lineRule="auto"/>
              <w:jc w:val="center"/>
              <w:rPr>
                <w:lang w:val="uk-UA"/>
              </w:rPr>
            </w:pPr>
            <w:r w:rsidRPr="00B82155">
              <w:rPr>
                <w:b/>
                <w:bCs/>
                <w:sz w:val="20"/>
                <w:szCs w:val="20"/>
                <w:lang w:val="uk-UA"/>
              </w:rPr>
              <w:t>НУО</w:t>
            </w:r>
          </w:p>
        </w:tc>
        <w:tc>
          <w:tcPr>
            <w:tcW w:w="7880" w:type="dxa"/>
            <w:vMerge/>
            <w:tcBorders>
              <w:left w:val="single" w:sz="4" w:space="0" w:color="auto"/>
            </w:tcBorders>
          </w:tcPr>
          <w:p w:rsidR="00791D4A" w:rsidRPr="00B82155" w:rsidRDefault="00791D4A" w:rsidP="00B027B8">
            <w:pPr>
              <w:spacing w:after="0" w:line="240" w:lineRule="auto"/>
              <w:jc w:val="center"/>
              <w:rPr>
                <w:lang w:val="uk-UA"/>
              </w:rPr>
            </w:pPr>
          </w:p>
        </w:tc>
      </w:tr>
      <w:tr w:rsidR="00791D4A" w:rsidRPr="00AB4AFE" w:rsidTr="00B027B8">
        <w:trPr>
          <w:trHeight w:val="1821"/>
        </w:trPr>
        <w:tc>
          <w:tcPr>
            <w:tcW w:w="10682" w:type="dxa"/>
            <w:gridSpan w:val="3"/>
          </w:tcPr>
          <w:p w:rsidR="00A42008" w:rsidRDefault="00A42008" w:rsidP="00A42008">
            <w:pPr>
              <w:numPr>
                <w:ilvl w:val="0"/>
                <w:numId w:val="46"/>
              </w:numPr>
              <w:spacing w:after="0" w:line="240" w:lineRule="auto"/>
              <w:jc w:val="both"/>
              <w:rPr>
                <w:rFonts w:cs="Calibri"/>
                <w:sz w:val="24"/>
                <w:lang w:val="uk-UA"/>
              </w:rPr>
            </w:pPr>
            <w:r w:rsidRPr="00A42008">
              <w:rPr>
                <w:rFonts w:cs="Calibri"/>
                <w:sz w:val="24"/>
                <w:lang w:val="uk-UA"/>
              </w:rPr>
              <w:t>Забезпечення критичних потреб громад за рахунок підтримки неурядових організацій, що надають допомогу для продовольчої безпеки, санітарії, доступу до чистої води, громадської безпеки та різноманітних інших місцевих потреб.</w:t>
            </w:r>
          </w:p>
          <w:p w:rsidR="00A42008" w:rsidRDefault="00A42008" w:rsidP="00A42008">
            <w:pPr>
              <w:spacing w:after="0" w:line="240" w:lineRule="auto"/>
              <w:jc w:val="both"/>
              <w:rPr>
                <w:rFonts w:cs="Calibri"/>
                <w:sz w:val="24"/>
                <w:lang w:val="uk-UA"/>
              </w:rPr>
            </w:pPr>
            <w:r w:rsidRPr="00A42008">
              <w:rPr>
                <w:rFonts w:cs="Calibri"/>
                <w:sz w:val="24"/>
                <w:lang w:val="uk-UA"/>
              </w:rPr>
              <w:t>Мінімальний розмір гранту, що може бути наданий – 25 тис. доларів США. Проекти не повинні мати жодного зв’язку з комерційною діяльністю компанії «Монсанто». Проектна діяльність може бути розрахована на період до 12 місяців. Організації-заявники повинні надати підтвердження проведення нещодавнього зовнішнього аудиту фінансів організації за міжнародними стандартами.</w:t>
            </w:r>
          </w:p>
          <w:p w:rsidR="00791D4A" w:rsidRPr="00B82155" w:rsidRDefault="00791D4A" w:rsidP="00A348F4">
            <w:pPr>
              <w:spacing w:after="0" w:line="240" w:lineRule="auto"/>
              <w:jc w:val="both"/>
              <w:rPr>
                <w:sz w:val="24"/>
                <w:szCs w:val="24"/>
                <w:lang w:val="uk-UA"/>
              </w:rPr>
            </w:pPr>
            <w:r w:rsidRPr="00B82155">
              <w:rPr>
                <w:b/>
                <w:sz w:val="24"/>
                <w:szCs w:val="24"/>
                <w:lang w:val="en-US"/>
              </w:rPr>
              <w:t>Deadline</w:t>
            </w:r>
            <w:r w:rsidRPr="00B82155">
              <w:rPr>
                <w:b/>
                <w:sz w:val="24"/>
                <w:szCs w:val="24"/>
                <w:lang w:val="uk-UA"/>
              </w:rPr>
              <w:t>:</w:t>
            </w:r>
            <w:r>
              <w:rPr>
                <w:sz w:val="24"/>
                <w:szCs w:val="24"/>
                <w:lang w:val="uk-UA"/>
              </w:rPr>
              <w:t xml:space="preserve"> </w:t>
            </w:r>
            <w:r w:rsidR="00A42008">
              <w:rPr>
                <w:sz w:val="24"/>
                <w:szCs w:val="24"/>
                <w:lang w:val="uk-UA"/>
              </w:rPr>
              <w:t>3</w:t>
            </w:r>
            <w:r w:rsidR="00A348F4">
              <w:rPr>
                <w:sz w:val="24"/>
                <w:szCs w:val="24"/>
                <w:lang w:val="uk-UA"/>
              </w:rPr>
              <w:t>1 серпня 2016р</w:t>
            </w:r>
            <w:r w:rsidRPr="00B82155">
              <w:rPr>
                <w:sz w:val="24"/>
                <w:szCs w:val="24"/>
                <w:lang w:val="uk-UA"/>
              </w:rPr>
              <w:t>.</w:t>
            </w:r>
          </w:p>
        </w:tc>
      </w:tr>
    </w:tbl>
    <w:p w:rsidR="00791D4A" w:rsidRDefault="00791D4A" w:rsidP="00121E33">
      <w:pPr>
        <w:rPr>
          <w:lang w:val="uk-UA"/>
        </w:rPr>
      </w:pPr>
    </w:p>
    <w:tbl>
      <w:tblPr>
        <w:tblW w:w="0" w:type="auto"/>
        <w:tblLook w:val="00A0" w:firstRow="1" w:lastRow="0" w:firstColumn="1" w:lastColumn="0" w:noHBand="0" w:noVBand="0"/>
      </w:tblPr>
      <w:tblGrid>
        <w:gridCol w:w="959"/>
        <w:gridCol w:w="1701"/>
        <w:gridCol w:w="8022"/>
      </w:tblGrid>
      <w:tr w:rsidR="00A42008" w:rsidRPr="00B82155" w:rsidTr="00B761AC">
        <w:tc>
          <w:tcPr>
            <w:tcW w:w="10682" w:type="dxa"/>
            <w:gridSpan w:val="3"/>
            <w:shd w:val="clear" w:color="auto" w:fill="0000FF"/>
          </w:tcPr>
          <w:p w:rsidR="00A42008" w:rsidRPr="00B82155" w:rsidRDefault="00A42008" w:rsidP="00B761AC">
            <w:pPr>
              <w:spacing w:after="0" w:line="240" w:lineRule="auto"/>
              <w:jc w:val="center"/>
              <w:rPr>
                <w:sz w:val="30"/>
                <w:szCs w:val="30"/>
                <w:lang w:val="uk-UA"/>
              </w:rPr>
            </w:pPr>
            <w:r w:rsidRPr="00A42008">
              <w:rPr>
                <w:sz w:val="30"/>
                <w:szCs w:val="30"/>
                <w:lang w:val="uk-UA"/>
              </w:rPr>
              <w:t>“Сила молодого покоління” чекає на інноваційні ідеї</w:t>
            </w:r>
          </w:p>
        </w:tc>
      </w:tr>
      <w:tr w:rsidR="00A42008" w:rsidRPr="00C267DE" w:rsidTr="00B761AC">
        <w:tc>
          <w:tcPr>
            <w:tcW w:w="10682" w:type="dxa"/>
            <w:gridSpan w:val="3"/>
          </w:tcPr>
          <w:p w:rsidR="00A42008" w:rsidRPr="00C267DE" w:rsidRDefault="00C94847" w:rsidP="00B761AC">
            <w:pPr>
              <w:spacing w:after="0" w:line="240" w:lineRule="auto"/>
              <w:jc w:val="center"/>
              <w:rPr>
                <w:lang w:val="uk-UA"/>
              </w:rPr>
            </w:pPr>
            <w:hyperlink r:id="rId16" w:history="1">
              <w:r w:rsidR="00A42008" w:rsidRPr="003631D6">
                <w:rPr>
                  <w:rStyle w:val="a9"/>
                </w:rPr>
                <w:t>http</w:t>
              </w:r>
              <w:r w:rsidR="00A42008" w:rsidRPr="00A42008">
                <w:rPr>
                  <w:rStyle w:val="a9"/>
                  <w:lang w:val="uk-UA"/>
                </w:rPr>
                <w:t>://</w:t>
              </w:r>
              <w:r w:rsidR="00A42008" w:rsidRPr="003631D6">
                <w:rPr>
                  <w:rStyle w:val="a9"/>
                </w:rPr>
                <w:t>icepp</w:t>
              </w:r>
              <w:r w:rsidR="00A42008" w:rsidRPr="00A42008">
                <w:rPr>
                  <w:rStyle w:val="a9"/>
                  <w:lang w:val="uk-UA"/>
                </w:rPr>
                <w:t>.</w:t>
              </w:r>
              <w:r w:rsidR="00A42008" w:rsidRPr="003631D6">
                <w:rPr>
                  <w:rStyle w:val="a9"/>
                </w:rPr>
                <w:t>org</w:t>
              </w:r>
              <w:r w:rsidR="00A42008" w:rsidRPr="00A42008">
                <w:rPr>
                  <w:rStyle w:val="a9"/>
                  <w:lang w:val="uk-UA"/>
                </w:rPr>
                <w:t>.</w:t>
              </w:r>
              <w:r w:rsidR="00A42008" w:rsidRPr="003631D6">
                <w:rPr>
                  <w:rStyle w:val="a9"/>
                </w:rPr>
                <w:t>ua</w:t>
              </w:r>
              <w:r w:rsidR="00A42008" w:rsidRPr="00A42008">
                <w:rPr>
                  <w:rStyle w:val="a9"/>
                  <w:lang w:val="uk-UA"/>
                </w:rPr>
                <w:t>/</w:t>
              </w:r>
              <w:r w:rsidR="00A42008" w:rsidRPr="003631D6">
                <w:rPr>
                  <w:rStyle w:val="a9"/>
                </w:rPr>
                <w:t>novini</w:t>
              </w:r>
              <w:r w:rsidR="00A42008" w:rsidRPr="00A42008">
                <w:rPr>
                  <w:rStyle w:val="a9"/>
                  <w:lang w:val="uk-UA"/>
                </w:rPr>
                <w:t>.</w:t>
              </w:r>
              <w:proofErr w:type="spellStart"/>
              <w:r w:rsidR="00A42008" w:rsidRPr="003631D6">
                <w:rPr>
                  <w:rStyle w:val="a9"/>
                </w:rPr>
                <w:t>html</w:t>
              </w:r>
              <w:proofErr w:type="spellEnd"/>
            </w:hyperlink>
            <w:r w:rsidR="00A42008" w:rsidRPr="00A42008">
              <w:rPr>
                <w:lang w:val="uk-UA"/>
              </w:rPr>
              <w:t xml:space="preserve"> </w:t>
            </w:r>
          </w:p>
        </w:tc>
      </w:tr>
      <w:tr w:rsidR="00A42008" w:rsidRPr="0014607C" w:rsidTr="00B761AC">
        <w:tc>
          <w:tcPr>
            <w:tcW w:w="959" w:type="dxa"/>
            <w:tcBorders>
              <w:top w:val="single" w:sz="4" w:space="0" w:color="auto"/>
              <w:left w:val="single" w:sz="4" w:space="0" w:color="auto"/>
              <w:bottom w:val="single" w:sz="4" w:space="0" w:color="auto"/>
              <w:right w:val="single" w:sz="4" w:space="0" w:color="auto"/>
            </w:tcBorders>
            <w:shd w:val="clear" w:color="auto" w:fill="CCFFFF"/>
          </w:tcPr>
          <w:p w:rsidR="00A42008" w:rsidRPr="00B82155" w:rsidRDefault="0014607C" w:rsidP="00B761AC">
            <w:pPr>
              <w:spacing w:after="0" w:line="240" w:lineRule="auto"/>
              <w:jc w:val="center"/>
              <w:rPr>
                <w:lang w:val="uk-UA"/>
              </w:rPr>
            </w:pPr>
            <w:r>
              <w:rPr>
                <w:noProof/>
              </w:rPr>
              <w:pict>
                <v:shape id="_x0000_i1033" type="#_x0000_t75" alt="calc.png" style="width:31.9pt;height:31.9pt;visibility:visible">
                  <v:imagedata r:id="rId10"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42008" w:rsidRPr="00B82155" w:rsidRDefault="00E71329" w:rsidP="00B761AC">
            <w:pPr>
              <w:spacing w:after="0" w:line="240" w:lineRule="auto"/>
              <w:jc w:val="center"/>
              <w:rPr>
                <w:lang w:val="uk-UA"/>
              </w:rPr>
            </w:pPr>
            <w:r>
              <w:rPr>
                <w:b/>
                <w:bCs/>
                <w:sz w:val="20"/>
                <w:szCs w:val="20"/>
                <w:lang w:val="uk-UA"/>
              </w:rPr>
              <w:t>Підтримуються 3 найкращі проекти</w:t>
            </w:r>
          </w:p>
        </w:tc>
        <w:tc>
          <w:tcPr>
            <w:tcW w:w="8022" w:type="dxa"/>
            <w:vMerge w:val="restart"/>
            <w:tcBorders>
              <w:left w:val="single" w:sz="4" w:space="0" w:color="auto"/>
            </w:tcBorders>
          </w:tcPr>
          <w:p w:rsidR="00A42008" w:rsidRPr="00A42008" w:rsidRDefault="00A42008" w:rsidP="00B761AC">
            <w:pPr>
              <w:pStyle w:val="Default"/>
              <w:jc w:val="both"/>
              <w:rPr>
                <w:rFonts w:ascii="Calibri" w:hAnsi="Calibri" w:cs="Calibri"/>
                <w:color w:val="auto"/>
                <w:szCs w:val="22"/>
                <w:lang w:val="uk-UA"/>
              </w:rPr>
            </w:pPr>
            <w:r w:rsidRPr="00A42008">
              <w:rPr>
                <w:rFonts w:ascii="Calibri" w:hAnsi="Calibri" w:cs="Calibri"/>
                <w:color w:val="auto"/>
                <w:szCs w:val="22"/>
                <w:lang w:val="uk-UA"/>
              </w:rPr>
              <w:t xml:space="preserve">Інститут громадянської освіти та суспільних програм (ICEPP) оголошує прийом заявок для участі у проекті “Сила молодого покоління”, мета якого – розвинути компетенції і розширити можливості самореалізації молоді, сформувати її свідомість шляхом глобального обміну знаннями. Робота молодіжного проекту направлена на підтримку молодіжних ініціатив та залучення молодого покоління до участі </w:t>
            </w:r>
            <w:r>
              <w:rPr>
                <w:rFonts w:ascii="Calibri" w:hAnsi="Calibri" w:cs="Calibri"/>
                <w:color w:val="auto"/>
                <w:szCs w:val="22"/>
                <w:lang w:val="uk-UA"/>
              </w:rPr>
              <w:t>у сталому розвитку суспільства.</w:t>
            </w:r>
          </w:p>
          <w:p w:rsidR="00A42008" w:rsidRPr="00B82155" w:rsidRDefault="00A42008" w:rsidP="00B761AC">
            <w:pPr>
              <w:pStyle w:val="Default"/>
              <w:jc w:val="both"/>
              <w:rPr>
                <w:rFonts w:ascii="Calibri" w:hAnsi="Calibri" w:cs="Calibri"/>
                <w:color w:val="auto"/>
                <w:szCs w:val="22"/>
                <w:lang w:val="uk-UA"/>
              </w:rPr>
            </w:pPr>
            <w:r w:rsidRPr="00A42008">
              <w:rPr>
                <w:rFonts w:ascii="Calibri" w:hAnsi="Calibri" w:cs="Calibri"/>
                <w:color w:val="auto"/>
                <w:szCs w:val="22"/>
                <w:lang w:val="uk-UA"/>
              </w:rPr>
              <w:t xml:space="preserve">Якщо ви автор інноваційного проекту/ідеї та бажаєте його реалізувати в Україні, проте потребуєте професійного консалтингу у сфері стратегічного, фінансового, організаційного менеджменту або з розроблення маркетингової стратегії, тоді </w:t>
            </w:r>
            <w:r>
              <w:rPr>
                <w:rFonts w:ascii="Calibri" w:hAnsi="Calibri" w:cs="Calibri"/>
                <w:color w:val="auto"/>
                <w:szCs w:val="22"/>
                <w:lang w:val="uk-UA"/>
              </w:rPr>
              <w:t>ця пропозиця саме для Вас</w:t>
            </w:r>
            <w:r w:rsidRPr="00A42008">
              <w:rPr>
                <w:rFonts w:ascii="Calibri" w:hAnsi="Calibri" w:cs="Calibri"/>
                <w:color w:val="auto"/>
                <w:szCs w:val="22"/>
                <w:lang w:val="uk-UA"/>
              </w:rPr>
              <w:t>!</w:t>
            </w:r>
          </w:p>
        </w:tc>
      </w:tr>
      <w:tr w:rsidR="00A42008" w:rsidRPr="00B82155" w:rsidTr="00B761AC">
        <w:tc>
          <w:tcPr>
            <w:tcW w:w="959" w:type="dxa"/>
            <w:tcBorders>
              <w:top w:val="single" w:sz="4" w:space="0" w:color="auto"/>
              <w:left w:val="single" w:sz="4" w:space="0" w:color="auto"/>
              <w:bottom w:val="single" w:sz="4" w:space="0" w:color="auto"/>
              <w:right w:val="single" w:sz="4" w:space="0" w:color="auto"/>
            </w:tcBorders>
            <w:shd w:val="clear" w:color="auto" w:fill="CCFFFF"/>
          </w:tcPr>
          <w:p w:rsidR="00A42008" w:rsidRPr="00B82155" w:rsidRDefault="0014607C" w:rsidP="00B761AC">
            <w:pPr>
              <w:spacing w:after="0" w:line="240" w:lineRule="auto"/>
              <w:jc w:val="center"/>
              <w:rPr>
                <w:lang w:val="uk-UA"/>
              </w:rPr>
            </w:pPr>
            <w:r>
              <w:rPr>
                <w:noProof/>
              </w:rPr>
              <w:pict>
                <v:shape id="_x0000_i1034" type="#_x0000_t75" alt="date.png" style="width:33.3pt;height:33.3pt;visibility:visible">
                  <v:imagedata r:id="rId11"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42008" w:rsidRPr="00B82155" w:rsidRDefault="00A42008" w:rsidP="00B761AC">
            <w:pPr>
              <w:spacing w:after="0" w:line="240" w:lineRule="auto"/>
              <w:jc w:val="center"/>
              <w:rPr>
                <w:lang w:val="uk-UA"/>
              </w:rPr>
            </w:pPr>
            <w:r>
              <w:rPr>
                <w:b/>
                <w:bCs/>
                <w:sz w:val="20"/>
                <w:szCs w:val="20"/>
                <w:lang w:val="uk-UA"/>
              </w:rPr>
              <w:t>31</w:t>
            </w:r>
            <w:r w:rsidRPr="00B82155">
              <w:rPr>
                <w:b/>
                <w:bCs/>
                <w:sz w:val="20"/>
                <w:szCs w:val="20"/>
                <w:lang w:val="uk-UA"/>
              </w:rPr>
              <w:t xml:space="preserve"> липня 2016р.</w:t>
            </w:r>
          </w:p>
        </w:tc>
        <w:tc>
          <w:tcPr>
            <w:tcW w:w="8022" w:type="dxa"/>
            <w:vMerge/>
            <w:tcBorders>
              <w:left w:val="single" w:sz="4" w:space="0" w:color="auto"/>
            </w:tcBorders>
          </w:tcPr>
          <w:p w:rsidR="00A42008" w:rsidRPr="00B82155" w:rsidRDefault="00A42008" w:rsidP="00B761AC">
            <w:pPr>
              <w:spacing w:after="0" w:line="240" w:lineRule="auto"/>
              <w:jc w:val="center"/>
              <w:rPr>
                <w:lang w:val="uk-UA"/>
              </w:rPr>
            </w:pPr>
          </w:p>
        </w:tc>
      </w:tr>
      <w:tr w:rsidR="00A42008" w:rsidRPr="00B82155" w:rsidTr="00B761AC">
        <w:tc>
          <w:tcPr>
            <w:tcW w:w="959" w:type="dxa"/>
            <w:tcBorders>
              <w:top w:val="single" w:sz="4" w:space="0" w:color="auto"/>
              <w:left w:val="single" w:sz="4" w:space="0" w:color="auto"/>
              <w:bottom w:val="single" w:sz="4" w:space="0" w:color="auto"/>
              <w:right w:val="single" w:sz="4" w:space="0" w:color="auto"/>
            </w:tcBorders>
            <w:shd w:val="clear" w:color="auto" w:fill="CCFFFF"/>
          </w:tcPr>
          <w:p w:rsidR="00A42008" w:rsidRPr="00B82155" w:rsidRDefault="0014607C" w:rsidP="00B761AC">
            <w:pPr>
              <w:spacing w:after="0" w:line="240" w:lineRule="auto"/>
              <w:jc w:val="center"/>
              <w:rPr>
                <w:lang w:val="uk-UA"/>
              </w:rPr>
            </w:pPr>
            <w:r>
              <w:rPr>
                <w:noProof/>
              </w:rPr>
              <w:pict>
                <v:shape id="_x0000_i1035" type="#_x0000_t75" alt="browser.png" style="width:30.55pt;height:30.55pt;visibility:visible">
                  <v:imagedata r:id="rId12"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42008" w:rsidRPr="00B82155" w:rsidRDefault="00A42008" w:rsidP="00B761AC">
            <w:pPr>
              <w:spacing w:after="0" w:line="240" w:lineRule="auto"/>
              <w:jc w:val="center"/>
              <w:rPr>
                <w:lang w:val="uk-UA"/>
              </w:rPr>
            </w:pPr>
            <w:r w:rsidRPr="00B82155">
              <w:rPr>
                <w:b/>
                <w:bCs/>
                <w:sz w:val="20"/>
                <w:szCs w:val="20"/>
                <w:lang w:val="uk-UA"/>
              </w:rPr>
              <w:t>Англійська</w:t>
            </w:r>
          </w:p>
        </w:tc>
        <w:tc>
          <w:tcPr>
            <w:tcW w:w="8022" w:type="dxa"/>
            <w:vMerge/>
            <w:tcBorders>
              <w:left w:val="single" w:sz="4" w:space="0" w:color="auto"/>
            </w:tcBorders>
          </w:tcPr>
          <w:p w:rsidR="00A42008" w:rsidRPr="00B82155" w:rsidRDefault="00A42008" w:rsidP="00B761AC">
            <w:pPr>
              <w:spacing w:after="0" w:line="240" w:lineRule="auto"/>
              <w:jc w:val="center"/>
              <w:rPr>
                <w:lang w:val="uk-UA"/>
              </w:rPr>
            </w:pPr>
          </w:p>
        </w:tc>
      </w:tr>
      <w:tr w:rsidR="00A42008" w:rsidRPr="00B82155" w:rsidTr="00B761AC">
        <w:tc>
          <w:tcPr>
            <w:tcW w:w="959" w:type="dxa"/>
            <w:tcBorders>
              <w:top w:val="single" w:sz="4" w:space="0" w:color="auto"/>
              <w:left w:val="single" w:sz="4" w:space="0" w:color="auto"/>
              <w:bottom w:val="single" w:sz="4" w:space="0" w:color="auto"/>
              <w:right w:val="single" w:sz="4" w:space="0" w:color="auto"/>
            </w:tcBorders>
            <w:shd w:val="clear" w:color="auto" w:fill="CCFFFF"/>
          </w:tcPr>
          <w:p w:rsidR="00A42008" w:rsidRPr="00B82155" w:rsidRDefault="0014607C" w:rsidP="00B761AC">
            <w:pPr>
              <w:spacing w:after="0" w:line="240" w:lineRule="auto"/>
              <w:jc w:val="center"/>
              <w:rPr>
                <w:lang w:val="uk-UA"/>
              </w:rPr>
            </w:pPr>
            <w:r>
              <w:rPr>
                <w:noProof/>
              </w:rPr>
              <w:pict>
                <v:shape id="Рисунок 9" o:spid="_x0000_i1036" type="#_x0000_t75" alt="kuser.png" style="width:33.3pt;height:33.3pt;visibility:visible">
                  <v:imagedata r:id="rId13"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42008" w:rsidRPr="00B82155" w:rsidRDefault="00A42008" w:rsidP="00B761AC">
            <w:pPr>
              <w:spacing w:after="0" w:line="240" w:lineRule="auto"/>
              <w:jc w:val="center"/>
              <w:rPr>
                <w:lang w:val="uk-UA"/>
              </w:rPr>
            </w:pPr>
            <w:r>
              <w:rPr>
                <w:b/>
                <w:bCs/>
                <w:sz w:val="20"/>
                <w:szCs w:val="20"/>
                <w:lang w:val="uk-UA"/>
              </w:rPr>
              <w:t>Молодь</w:t>
            </w:r>
          </w:p>
        </w:tc>
        <w:tc>
          <w:tcPr>
            <w:tcW w:w="8022" w:type="dxa"/>
            <w:vMerge/>
            <w:tcBorders>
              <w:left w:val="single" w:sz="4" w:space="0" w:color="auto"/>
            </w:tcBorders>
          </w:tcPr>
          <w:p w:rsidR="00A42008" w:rsidRPr="00B82155" w:rsidRDefault="00A42008" w:rsidP="00B761AC">
            <w:pPr>
              <w:spacing w:after="0" w:line="240" w:lineRule="auto"/>
              <w:jc w:val="center"/>
              <w:rPr>
                <w:lang w:val="uk-UA"/>
              </w:rPr>
            </w:pPr>
          </w:p>
        </w:tc>
      </w:tr>
      <w:tr w:rsidR="00A42008" w:rsidRPr="00B82155" w:rsidTr="00B761AC">
        <w:trPr>
          <w:trHeight w:val="861"/>
        </w:trPr>
        <w:tc>
          <w:tcPr>
            <w:tcW w:w="10682" w:type="dxa"/>
            <w:gridSpan w:val="3"/>
          </w:tcPr>
          <w:p w:rsidR="00A42008" w:rsidRDefault="00A42008" w:rsidP="00B761AC">
            <w:pPr>
              <w:spacing w:after="0" w:line="240" w:lineRule="auto"/>
              <w:jc w:val="both"/>
              <w:rPr>
                <w:sz w:val="24"/>
                <w:szCs w:val="24"/>
                <w:lang w:val="uk-UA"/>
              </w:rPr>
            </w:pPr>
            <w:r w:rsidRPr="00A42008">
              <w:rPr>
                <w:sz w:val="24"/>
                <w:szCs w:val="24"/>
                <w:lang w:val="uk-UA"/>
              </w:rPr>
              <w:t>Наші експерти готові протягом серпня-вересня підтримати три найкращі інноваційні проекти/ідеї та представити безкоштовні консалтингові сесії для молодіжних ініціатив з метою реалізації їх інноваційних стартапів.</w:t>
            </w:r>
          </w:p>
          <w:p w:rsidR="00A42008" w:rsidRDefault="00A42008" w:rsidP="00B761AC">
            <w:pPr>
              <w:spacing w:after="0" w:line="240" w:lineRule="auto"/>
              <w:jc w:val="both"/>
              <w:rPr>
                <w:sz w:val="24"/>
                <w:szCs w:val="24"/>
                <w:lang w:val="uk-UA"/>
              </w:rPr>
            </w:pPr>
            <w:r>
              <w:rPr>
                <w:sz w:val="24"/>
                <w:szCs w:val="24"/>
                <w:lang w:val="uk-UA"/>
              </w:rPr>
              <w:t xml:space="preserve">Заповнюйте форму за посиланням </w:t>
            </w:r>
            <w:hyperlink r:id="rId17" w:history="1">
              <w:r w:rsidRPr="003631D6">
                <w:rPr>
                  <w:rStyle w:val="a9"/>
                  <w:sz w:val="24"/>
                  <w:szCs w:val="24"/>
                  <w:lang w:val="uk-UA"/>
                </w:rPr>
                <w:t>https://docs.google.com/forms/d/e/1FAIpQLScdiZdCBt1TOr7pDtP-JdPnjfWtloVRH8tBetEVC4LZAQuEww/viewform?c=0&amp;w=1</w:t>
              </w:r>
            </w:hyperlink>
            <w:r>
              <w:rPr>
                <w:sz w:val="24"/>
                <w:szCs w:val="24"/>
                <w:lang w:val="uk-UA"/>
              </w:rPr>
              <w:t xml:space="preserve"> </w:t>
            </w:r>
          </w:p>
          <w:p w:rsidR="00A42008" w:rsidRPr="00B82155" w:rsidRDefault="00A42008" w:rsidP="00B761AC">
            <w:pPr>
              <w:spacing w:after="0" w:line="240" w:lineRule="auto"/>
              <w:jc w:val="both"/>
              <w:rPr>
                <w:rFonts w:cs="Calibri"/>
                <w:sz w:val="24"/>
                <w:szCs w:val="24"/>
                <w:lang w:val="uk-UA"/>
              </w:rPr>
            </w:pPr>
            <w:r w:rsidRPr="00B82155">
              <w:rPr>
                <w:b/>
                <w:sz w:val="24"/>
                <w:szCs w:val="24"/>
                <w:lang w:val="uk-UA"/>
              </w:rPr>
              <w:t>Deadline:</w:t>
            </w:r>
            <w:r>
              <w:rPr>
                <w:sz w:val="24"/>
                <w:szCs w:val="24"/>
                <w:lang w:val="uk-UA"/>
              </w:rPr>
              <w:t xml:space="preserve"> 31</w:t>
            </w:r>
            <w:r w:rsidRPr="00B82155">
              <w:rPr>
                <w:sz w:val="24"/>
                <w:szCs w:val="24"/>
                <w:lang w:val="uk-UA"/>
              </w:rPr>
              <w:t xml:space="preserve"> липня 2016 року.</w:t>
            </w:r>
          </w:p>
        </w:tc>
      </w:tr>
    </w:tbl>
    <w:p w:rsidR="00BC377C" w:rsidRDefault="00BC377C" w:rsidP="00121E33">
      <w:pPr>
        <w:rPr>
          <w:lang w:val="uk-UA"/>
        </w:rPr>
      </w:pPr>
    </w:p>
    <w:tbl>
      <w:tblPr>
        <w:tblW w:w="0" w:type="auto"/>
        <w:tblLook w:val="00A0" w:firstRow="1" w:lastRow="0" w:firstColumn="1" w:lastColumn="0" w:noHBand="0" w:noVBand="0"/>
      </w:tblPr>
      <w:tblGrid>
        <w:gridCol w:w="959"/>
        <w:gridCol w:w="1701"/>
        <w:gridCol w:w="8022"/>
      </w:tblGrid>
      <w:tr w:rsidR="00764580" w:rsidRPr="00B82155" w:rsidTr="00FF3D4F">
        <w:tc>
          <w:tcPr>
            <w:tcW w:w="10682" w:type="dxa"/>
            <w:gridSpan w:val="3"/>
            <w:shd w:val="clear" w:color="auto" w:fill="0000FF"/>
          </w:tcPr>
          <w:p w:rsidR="00764580" w:rsidRPr="00B82155" w:rsidRDefault="00764580" w:rsidP="00FF3D4F">
            <w:pPr>
              <w:spacing w:after="0" w:line="240" w:lineRule="auto"/>
              <w:jc w:val="center"/>
              <w:rPr>
                <w:sz w:val="30"/>
                <w:szCs w:val="30"/>
                <w:lang w:val="uk-UA"/>
              </w:rPr>
            </w:pPr>
            <w:r w:rsidRPr="00764580">
              <w:rPr>
                <w:sz w:val="30"/>
                <w:szCs w:val="30"/>
                <w:lang w:val="uk-UA"/>
              </w:rPr>
              <w:t>Партнерство з економічної політики</w:t>
            </w:r>
          </w:p>
        </w:tc>
      </w:tr>
      <w:tr w:rsidR="00764580" w:rsidRPr="00C267DE" w:rsidTr="00FF3D4F">
        <w:tc>
          <w:tcPr>
            <w:tcW w:w="10682" w:type="dxa"/>
            <w:gridSpan w:val="3"/>
          </w:tcPr>
          <w:p w:rsidR="00764580" w:rsidRPr="00345CEC" w:rsidRDefault="00345CEC" w:rsidP="00FF3D4F">
            <w:pPr>
              <w:spacing w:after="0" w:line="240" w:lineRule="auto"/>
              <w:jc w:val="center"/>
              <w:rPr>
                <w:lang w:val="uk-UA"/>
              </w:rPr>
            </w:pPr>
            <w:hyperlink r:id="rId18" w:history="1">
              <w:r w:rsidRPr="00FF425D">
                <w:rPr>
                  <w:rStyle w:val="a9"/>
                </w:rPr>
                <w:t>https://www.pep-net.org/pep-call-proposals-page-ii</w:t>
              </w:r>
            </w:hyperlink>
            <w:r>
              <w:rPr>
                <w:lang w:val="uk-UA"/>
              </w:rPr>
              <w:t xml:space="preserve"> </w:t>
            </w:r>
          </w:p>
        </w:tc>
      </w:tr>
      <w:tr w:rsidR="00764580" w:rsidRPr="0014607C"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764580" w:rsidRPr="00B82155" w:rsidRDefault="00764580" w:rsidP="00FF3D4F">
            <w:pPr>
              <w:spacing w:after="0" w:line="240" w:lineRule="auto"/>
              <w:jc w:val="center"/>
              <w:rPr>
                <w:lang w:val="uk-UA"/>
              </w:rPr>
            </w:pPr>
            <w:r>
              <w:rPr>
                <w:noProof/>
              </w:rPr>
              <w:pict>
                <v:shape id="_x0000_i1045" type="#_x0000_t75" alt="calc.png" style="width:31.9pt;height:31.9pt;visibility:visible">
                  <v:imagedata r:id="rId10"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764580" w:rsidRPr="00B82155" w:rsidRDefault="00764580" w:rsidP="00FF3D4F">
            <w:pPr>
              <w:spacing w:after="0" w:line="240" w:lineRule="auto"/>
              <w:jc w:val="center"/>
              <w:rPr>
                <w:lang w:val="uk-UA"/>
              </w:rPr>
            </w:pPr>
            <w:r>
              <w:rPr>
                <w:b/>
                <w:bCs/>
                <w:sz w:val="20"/>
                <w:szCs w:val="20"/>
                <w:lang w:val="uk-UA"/>
              </w:rPr>
              <w:t>Підтримуються 3 найкращі проекти</w:t>
            </w:r>
          </w:p>
        </w:tc>
        <w:tc>
          <w:tcPr>
            <w:tcW w:w="8022" w:type="dxa"/>
            <w:vMerge w:val="restart"/>
            <w:tcBorders>
              <w:left w:val="single" w:sz="4" w:space="0" w:color="auto"/>
            </w:tcBorders>
          </w:tcPr>
          <w:p w:rsidR="00764580" w:rsidRPr="00764580" w:rsidRDefault="00764580" w:rsidP="00764580">
            <w:pPr>
              <w:pStyle w:val="Default"/>
              <w:jc w:val="both"/>
              <w:rPr>
                <w:rFonts w:ascii="Calibri" w:hAnsi="Calibri" w:cs="Calibri"/>
                <w:color w:val="auto"/>
                <w:szCs w:val="22"/>
                <w:lang w:val="uk-UA"/>
              </w:rPr>
            </w:pPr>
            <w:r w:rsidRPr="00764580">
              <w:rPr>
                <w:rFonts w:ascii="Calibri" w:hAnsi="Calibri" w:cs="Calibri"/>
                <w:color w:val="auto"/>
                <w:szCs w:val="22"/>
                <w:lang w:val="uk-UA"/>
              </w:rPr>
              <w:t>Партнерство з питань економічної політики (PEP) оголосили конкурс проектів “Аналіз політики щодо зростання і зайнятості” з метою підтримки високоякісних досліджень, розвиток потенціалу та залучення політики для зростання і зайнятості в країнах, що розвиваються.</w:t>
            </w:r>
          </w:p>
          <w:p w:rsidR="00764580" w:rsidRPr="00B82155" w:rsidRDefault="00764580" w:rsidP="00764580">
            <w:pPr>
              <w:pStyle w:val="Default"/>
              <w:jc w:val="both"/>
              <w:rPr>
                <w:rFonts w:ascii="Calibri" w:hAnsi="Calibri" w:cs="Calibri"/>
                <w:color w:val="auto"/>
                <w:szCs w:val="22"/>
                <w:lang w:val="uk-UA"/>
              </w:rPr>
            </w:pPr>
            <w:r w:rsidRPr="00764580">
              <w:rPr>
                <w:rFonts w:ascii="Calibri" w:hAnsi="Calibri" w:cs="Calibri"/>
                <w:color w:val="auto"/>
                <w:szCs w:val="22"/>
                <w:lang w:val="uk-UA"/>
              </w:rPr>
              <w:t>PEP було надано фінансування Департаментом з міжнародного розвитку (DFID) Сполученого Королівства (Великобританії ) і Міжнародним науково-дослідним центром з проблем розвитку (IDRC) Канади в 2016 році.</w:t>
            </w:r>
          </w:p>
        </w:tc>
      </w:tr>
      <w:tr w:rsidR="00764580"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764580" w:rsidRPr="00B82155" w:rsidRDefault="00764580" w:rsidP="00FF3D4F">
            <w:pPr>
              <w:spacing w:after="0" w:line="240" w:lineRule="auto"/>
              <w:jc w:val="center"/>
              <w:rPr>
                <w:lang w:val="uk-UA"/>
              </w:rPr>
            </w:pPr>
            <w:r>
              <w:rPr>
                <w:noProof/>
              </w:rPr>
              <w:pict>
                <v:shape id="_x0000_i1046" type="#_x0000_t75" alt="date.png" style="width:33.3pt;height:33.3pt;visibility:visible">
                  <v:imagedata r:id="rId11"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764580" w:rsidRPr="00B82155" w:rsidRDefault="00C068EE" w:rsidP="00FF3D4F">
            <w:pPr>
              <w:spacing w:after="0" w:line="240" w:lineRule="auto"/>
              <w:jc w:val="center"/>
              <w:rPr>
                <w:lang w:val="uk-UA"/>
              </w:rPr>
            </w:pPr>
            <w:r>
              <w:rPr>
                <w:b/>
                <w:bCs/>
                <w:sz w:val="20"/>
                <w:szCs w:val="20"/>
                <w:lang w:val="uk-UA"/>
              </w:rPr>
              <w:t>15 вересня</w:t>
            </w:r>
            <w:r w:rsidR="00764580" w:rsidRPr="00B82155">
              <w:rPr>
                <w:b/>
                <w:bCs/>
                <w:sz w:val="20"/>
                <w:szCs w:val="20"/>
                <w:lang w:val="uk-UA"/>
              </w:rPr>
              <w:t xml:space="preserve"> 2016р.</w:t>
            </w:r>
          </w:p>
        </w:tc>
        <w:tc>
          <w:tcPr>
            <w:tcW w:w="8022" w:type="dxa"/>
            <w:vMerge/>
            <w:tcBorders>
              <w:left w:val="single" w:sz="4" w:space="0" w:color="auto"/>
            </w:tcBorders>
          </w:tcPr>
          <w:p w:rsidR="00764580" w:rsidRPr="00B82155" w:rsidRDefault="00764580" w:rsidP="00FF3D4F">
            <w:pPr>
              <w:spacing w:after="0" w:line="240" w:lineRule="auto"/>
              <w:jc w:val="center"/>
              <w:rPr>
                <w:lang w:val="uk-UA"/>
              </w:rPr>
            </w:pPr>
          </w:p>
        </w:tc>
      </w:tr>
      <w:tr w:rsidR="00764580"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764580" w:rsidRPr="00B82155" w:rsidRDefault="00764580" w:rsidP="00FF3D4F">
            <w:pPr>
              <w:spacing w:after="0" w:line="240" w:lineRule="auto"/>
              <w:jc w:val="center"/>
              <w:rPr>
                <w:lang w:val="uk-UA"/>
              </w:rPr>
            </w:pPr>
            <w:r>
              <w:rPr>
                <w:noProof/>
              </w:rPr>
              <w:pict>
                <v:shape id="_x0000_i1047" type="#_x0000_t75" alt="browser.png" style="width:30.55pt;height:30.55pt;visibility:visible">
                  <v:imagedata r:id="rId12"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764580" w:rsidRPr="00B82155" w:rsidRDefault="00764580" w:rsidP="00FF3D4F">
            <w:pPr>
              <w:spacing w:after="0" w:line="240" w:lineRule="auto"/>
              <w:jc w:val="center"/>
              <w:rPr>
                <w:lang w:val="uk-UA"/>
              </w:rPr>
            </w:pPr>
            <w:r w:rsidRPr="00B82155">
              <w:rPr>
                <w:b/>
                <w:bCs/>
                <w:sz w:val="20"/>
                <w:szCs w:val="20"/>
                <w:lang w:val="uk-UA"/>
              </w:rPr>
              <w:t>Англійська</w:t>
            </w:r>
          </w:p>
        </w:tc>
        <w:tc>
          <w:tcPr>
            <w:tcW w:w="8022" w:type="dxa"/>
            <w:vMerge/>
            <w:tcBorders>
              <w:left w:val="single" w:sz="4" w:space="0" w:color="auto"/>
            </w:tcBorders>
          </w:tcPr>
          <w:p w:rsidR="00764580" w:rsidRPr="00B82155" w:rsidRDefault="00764580" w:rsidP="00FF3D4F">
            <w:pPr>
              <w:spacing w:after="0" w:line="240" w:lineRule="auto"/>
              <w:jc w:val="center"/>
              <w:rPr>
                <w:lang w:val="uk-UA"/>
              </w:rPr>
            </w:pPr>
          </w:p>
        </w:tc>
      </w:tr>
      <w:tr w:rsidR="00764580"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764580" w:rsidRPr="00B82155" w:rsidRDefault="00764580" w:rsidP="00FF3D4F">
            <w:pPr>
              <w:spacing w:after="0" w:line="240" w:lineRule="auto"/>
              <w:jc w:val="center"/>
              <w:rPr>
                <w:lang w:val="uk-UA"/>
              </w:rPr>
            </w:pPr>
            <w:r>
              <w:rPr>
                <w:noProof/>
              </w:rPr>
              <w:pict>
                <v:shape id="_x0000_i1048" type="#_x0000_t75" alt="kuser.png" style="width:33.3pt;height:33.3pt;visibility:visible">
                  <v:imagedata r:id="rId13"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764580" w:rsidRPr="00B82155" w:rsidRDefault="00C068EE" w:rsidP="00FF3D4F">
            <w:pPr>
              <w:spacing w:after="0" w:line="240" w:lineRule="auto"/>
              <w:jc w:val="center"/>
              <w:rPr>
                <w:lang w:val="uk-UA"/>
              </w:rPr>
            </w:pPr>
            <w:r>
              <w:rPr>
                <w:b/>
                <w:bCs/>
                <w:sz w:val="20"/>
                <w:szCs w:val="20"/>
                <w:lang w:val="uk-UA"/>
              </w:rPr>
              <w:t>Молоді дослідники в галузі економіки</w:t>
            </w:r>
          </w:p>
        </w:tc>
        <w:tc>
          <w:tcPr>
            <w:tcW w:w="8022" w:type="dxa"/>
            <w:vMerge/>
            <w:tcBorders>
              <w:left w:val="single" w:sz="4" w:space="0" w:color="auto"/>
            </w:tcBorders>
          </w:tcPr>
          <w:p w:rsidR="00764580" w:rsidRPr="00B82155" w:rsidRDefault="00764580" w:rsidP="00FF3D4F">
            <w:pPr>
              <w:spacing w:after="0" w:line="240" w:lineRule="auto"/>
              <w:jc w:val="center"/>
              <w:rPr>
                <w:lang w:val="uk-UA"/>
              </w:rPr>
            </w:pPr>
          </w:p>
        </w:tc>
      </w:tr>
      <w:tr w:rsidR="00764580" w:rsidRPr="00764580" w:rsidTr="00FF3D4F">
        <w:trPr>
          <w:trHeight w:val="861"/>
        </w:trPr>
        <w:tc>
          <w:tcPr>
            <w:tcW w:w="10682" w:type="dxa"/>
            <w:gridSpan w:val="3"/>
          </w:tcPr>
          <w:p w:rsidR="00764580" w:rsidRPr="00C068EE" w:rsidRDefault="00764580" w:rsidP="00764580">
            <w:pPr>
              <w:spacing w:after="0" w:line="240" w:lineRule="auto"/>
              <w:jc w:val="both"/>
              <w:rPr>
                <w:b/>
                <w:sz w:val="24"/>
                <w:szCs w:val="24"/>
                <w:lang w:val="uk-UA"/>
              </w:rPr>
            </w:pPr>
            <w:r w:rsidRPr="00C068EE">
              <w:rPr>
                <w:b/>
                <w:sz w:val="24"/>
                <w:szCs w:val="24"/>
                <w:lang w:val="uk-UA"/>
              </w:rPr>
              <w:t>Пріоритетні теми:</w:t>
            </w:r>
          </w:p>
          <w:p w:rsidR="00764580" w:rsidRPr="00764580" w:rsidRDefault="00764580" w:rsidP="00764580">
            <w:pPr>
              <w:numPr>
                <w:ilvl w:val="0"/>
                <w:numId w:val="47"/>
              </w:numPr>
              <w:spacing w:after="0" w:line="240" w:lineRule="auto"/>
              <w:jc w:val="both"/>
              <w:rPr>
                <w:sz w:val="24"/>
                <w:szCs w:val="24"/>
                <w:lang w:val="uk-UA"/>
              </w:rPr>
            </w:pPr>
            <w:r w:rsidRPr="00764580">
              <w:rPr>
                <w:sz w:val="24"/>
                <w:szCs w:val="24"/>
                <w:lang w:val="uk-UA"/>
              </w:rPr>
              <w:t>Забезпечення зайнятості молоді;</w:t>
            </w:r>
          </w:p>
          <w:p w:rsidR="00764580" w:rsidRPr="00764580" w:rsidRDefault="00764580" w:rsidP="00764580">
            <w:pPr>
              <w:numPr>
                <w:ilvl w:val="0"/>
                <w:numId w:val="47"/>
              </w:numPr>
              <w:spacing w:after="0" w:line="240" w:lineRule="auto"/>
              <w:jc w:val="both"/>
              <w:rPr>
                <w:sz w:val="24"/>
                <w:szCs w:val="24"/>
                <w:lang w:val="uk-UA"/>
              </w:rPr>
            </w:pPr>
            <w:r w:rsidRPr="00764580">
              <w:rPr>
                <w:sz w:val="24"/>
                <w:szCs w:val="24"/>
                <w:lang w:val="uk-UA"/>
              </w:rPr>
              <w:t>Підприємництво і фінансове включення;</w:t>
            </w:r>
          </w:p>
          <w:p w:rsidR="00764580" w:rsidRPr="00764580" w:rsidRDefault="00764580" w:rsidP="00764580">
            <w:pPr>
              <w:numPr>
                <w:ilvl w:val="0"/>
                <w:numId w:val="47"/>
              </w:numPr>
              <w:spacing w:after="0" w:line="240" w:lineRule="auto"/>
              <w:jc w:val="both"/>
              <w:rPr>
                <w:sz w:val="24"/>
                <w:szCs w:val="24"/>
                <w:lang w:val="uk-UA"/>
              </w:rPr>
            </w:pPr>
            <w:r w:rsidRPr="00764580">
              <w:rPr>
                <w:sz w:val="24"/>
                <w:szCs w:val="24"/>
                <w:lang w:val="uk-UA"/>
              </w:rPr>
              <w:t>Продуктивна зайнятість в сільських сільськогосподарських і несільськогосподарських секторах – підвищення продуктивності праці і зниження недосконалостей ринку;</w:t>
            </w:r>
          </w:p>
          <w:p w:rsidR="00764580" w:rsidRDefault="00764580" w:rsidP="00764580">
            <w:pPr>
              <w:numPr>
                <w:ilvl w:val="0"/>
                <w:numId w:val="47"/>
              </w:numPr>
              <w:spacing w:after="0" w:line="240" w:lineRule="auto"/>
              <w:jc w:val="both"/>
              <w:rPr>
                <w:sz w:val="24"/>
                <w:szCs w:val="24"/>
                <w:lang w:val="uk-UA"/>
              </w:rPr>
            </w:pPr>
            <w:r w:rsidRPr="00764580">
              <w:rPr>
                <w:sz w:val="24"/>
                <w:szCs w:val="24"/>
                <w:lang w:val="uk-UA"/>
              </w:rPr>
              <w:t>Закономірності економічного зростання – Створення робочих місць, зайнятості і подолання бідності.</w:t>
            </w:r>
          </w:p>
          <w:p w:rsidR="00764580" w:rsidRPr="00C068EE" w:rsidRDefault="00764580" w:rsidP="00764580">
            <w:pPr>
              <w:spacing w:after="0" w:line="240" w:lineRule="auto"/>
              <w:jc w:val="both"/>
              <w:rPr>
                <w:b/>
                <w:sz w:val="24"/>
                <w:szCs w:val="24"/>
                <w:lang w:val="uk-UA"/>
              </w:rPr>
            </w:pPr>
            <w:r w:rsidRPr="00C068EE">
              <w:rPr>
                <w:b/>
                <w:sz w:val="24"/>
                <w:szCs w:val="24"/>
                <w:lang w:val="uk-UA"/>
              </w:rPr>
              <w:t>Критерії прийнятості:</w:t>
            </w:r>
          </w:p>
          <w:p w:rsidR="00764580" w:rsidRPr="00764580" w:rsidRDefault="00764580" w:rsidP="00764580">
            <w:pPr>
              <w:numPr>
                <w:ilvl w:val="0"/>
                <w:numId w:val="48"/>
              </w:numPr>
              <w:spacing w:after="0" w:line="240" w:lineRule="auto"/>
              <w:jc w:val="both"/>
              <w:rPr>
                <w:sz w:val="24"/>
                <w:szCs w:val="24"/>
                <w:lang w:val="uk-UA"/>
              </w:rPr>
            </w:pPr>
            <w:r w:rsidRPr="00764580">
              <w:rPr>
                <w:sz w:val="24"/>
                <w:szCs w:val="24"/>
                <w:lang w:val="uk-UA"/>
              </w:rPr>
              <w:t>Всі члени команд-кандидатів повинні бути громадянами країн, що розвиваються (і проживати в країнах, що розвиваються протягом повного курсу проекту). Зверніть увагу, що пріоритет віддається командам з країн з низьким рівнем доходу, або країн з конфліктними станами.</w:t>
            </w:r>
          </w:p>
          <w:p w:rsidR="00764580" w:rsidRPr="00764580" w:rsidRDefault="00764580" w:rsidP="00764580">
            <w:pPr>
              <w:numPr>
                <w:ilvl w:val="0"/>
                <w:numId w:val="48"/>
              </w:numPr>
              <w:spacing w:after="0" w:line="240" w:lineRule="auto"/>
              <w:jc w:val="both"/>
              <w:rPr>
                <w:sz w:val="24"/>
                <w:szCs w:val="24"/>
                <w:lang w:val="uk-UA"/>
              </w:rPr>
            </w:pPr>
            <w:r w:rsidRPr="00764580">
              <w:rPr>
                <w:sz w:val="24"/>
                <w:szCs w:val="24"/>
                <w:lang w:val="uk-UA"/>
              </w:rPr>
              <w:t>Команди зазвичай складаються з щонайменше одного старшого наукового співробітника, гендерно збалансованої групи молодих дослідників (в ідеалі до 30 років).</w:t>
            </w:r>
          </w:p>
          <w:p w:rsidR="00764580" w:rsidRDefault="00764580" w:rsidP="00764580">
            <w:pPr>
              <w:numPr>
                <w:ilvl w:val="0"/>
                <w:numId w:val="48"/>
              </w:numPr>
              <w:spacing w:after="0" w:line="240" w:lineRule="auto"/>
              <w:jc w:val="both"/>
              <w:rPr>
                <w:sz w:val="24"/>
                <w:szCs w:val="24"/>
                <w:lang w:val="uk-UA"/>
              </w:rPr>
            </w:pPr>
            <w:r w:rsidRPr="00764580">
              <w:rPr>
                <w:sz w:val="24"/>
                <w:szCs w:val="24"/>
                <w:lang w:val="uk-UA"/>
              </w:rPr>
              <w:t>Потрібно мати диплом  університетського рівня в галузі економіки або еквівалентний досвід.</w:t>
            </w:r>
          </w:p>
          <w:p w:rsidR="00764580" w:rsidRPr="00B82155" w:rsidRDefault="00764580" w:rsidP="00C068EE">
            <w:pPr>
              <w:spacing w:after="0" w:line="240" w:lineRule="auto"/>
              <w:jc w:val="both"/>
              <w:rPr>
                <w:rFonts w:cs="Calibri"/>
                <w:sz w:val="24"/>
                <w:szCs w:val="24"/>
                <w:lang w:val="uk-UA"/>
              </w:rPr>
            </w:pPr>
            <w:r w:rsidRPr="00B82155">
              <w:rPr>
                <w:b/>
                <w:sz w:val="24"/>
                <w:szCs w:val="24"/>
                <w:lang w:val="uk-UA"/>
              </w:rPr>
              <w:t>Deadline:</w:t>
            </w:r>
            <w:r>
              <w:rPr>
                <w:sz w:val="24"/>
                <w:szCs w:val="24"/>
                <w:lang w:val="uk-UA"/>
              </w:rPr>
              <w:t xml:space="preserve"> </w:t>
            </w:r>
            <w:r w:rsidR="00C068EE">
              <w:rPr>
                <w:sz w:val="24"/>
                <w:szCs w:val="24"/>
                <w:lang w:val="uk-UA"/>
              </w:rPr>
              <w:t>15 вересня</w:t>
            </w:r>
            <w:r w:rsidRPr="00B82155">
              <w:rPr>
                <w:sz w:val="24"/>
                <w:szCs w:val="24"/>
                <w:lang w:val="uk-UA"/>
              </w:rPr>
              <w:t xml:space="preserve"> 2016 року.</w:t>
            </w:r>
          </w:p>
        </w:tc>
      </w:tr>
    </w:tbl>
    <w:p w:rsidR="00BC377C" w:rsidRDefault="00BC377C" w:rsidP="00121E33">
      <w:pPr>
        <w:rPr>
          <w:lang w:val="uk-UA"/>
        </w:rPr>
      </w:pPr>
    </w:p>
    <w:p w:rsidR="002627FE" w:rsidRPr="00FC0956" w:rsidRDefault="002627FE" w:rsidP="00121E33">
      <w:pPr>
        <w:rPr>
          <w:lang w:val="uk-UA"/>
        </w:rPr>
      </w:pPr>
    </w:p>
    <w:tbl>
      <w:tblPr>
        <w:tblW w:w="0" w:type="auto"/>
        <w:tblLook w:val="00A0" w:firstRow="1" w:lastRow="0" w:firstColumn="1" w:lastColumn="0" w:noHBand="0" w:noVBand="0"/>
      </w:tblPr>
      <w:tblGrid>
        <w:gridCol w:w="959"/>
        <w:gridCol w:w="1701"/>
        <w:gridCol w:w="8022"/>
      </w:tblGrid>
      <w:tr w:rsidR="002627FE" w:rsidRPr="00B82155" w:rsidTr="00B82155">
        <w:tc>
          <w:tcPr>
            <w:tcW w:w="10682" w:type="dxa"/>
            <w:gridSpan w:val="3"/>
            <w:shd w:val="clear" w:color="auto" w:fill="CCFFFF"/>
          </w:tcPr>
          <w:p w:rsidR="002627FE" w:rsidRPr="00B82155" w:rsidRDefault="002627FE" w:rsidP="00B82155">
            <w:pPr>
              <w:spacing w:after="0" w:line="240" w:lineRule="auto"/>
              <w:jc w:val="center"/>
              <w:rPr>
                <w:b/>
                <w:sz w:val="40"/>
                <w:szCs w:val="40"/>
                <w:lang w:val="uk-UA"/>
              </w:rPr>
            </w:pPr>
            <w:r w:rsidRPr="00B82155">
              <w:rPr>
                <w:b/>
                <w:sz w:val="40"/>
                <w:szCs w:val="40"/>
                <w:lang w:val="uk-UA"/>
              </w:rPr>
              <w:t>Актуальні стажування та стипендії</w:t>
            </w:r>
          </w:p>
        </w:tc>
      </w:tr>
      <w:tr w:rsidR="002627FE" w:rsidRPr="00B82155" w:rsidTr="00B82155">
        <w:tc>
          <w:tcPr>
            <w:tcW w:w="10682" w:type="dxa"/>
            <w:gridSpan w:val="3"/>
            <w:shd w:val="clear" w:color="auto" w:fill="0000FF"/>
          </w:tcPr>
          <w:p w:rsidR="002627FE" w:rsidRPr="00B82155" w:rsidRDefault="000E7ADA" w:rsidP="00B82155">
            <w:pPr>
              <w:spacing w:after="0" w:line="240" w:lineRule="auto"/>
              <w:jc w:val="center"/>
              <w:rPr>
                <w:sz w:val="30"/>
                <w:szCs w:val="30"/>
                <w:lang w:val="uk-UA"/>
              </w:rPr>
            </w:pPr>
            <w:r w:rsidRPr="000E7ADA">
              <w:rPr>
                <w:sz w:val="30"/>
                <w:szCs w:val="30"/>
                <w:lang w:val="uk-UA"/>
              </w:rPr>
              <w:t>Конкурс на участь у стипендійній програмі #neuLAND</w:t>
            </w:r>
          </w:p>
        </w:tc>
      </w:tr>
      <w:tr w:rsidR="002627FE" w:rsidRPr="00B82155" w:rsidTr="00B82155">
        <w:tc>
          <w:tcPr>
            <w:tcW w:w="10682" w:type="dxa"/>
            <w:gridSpan w:val="3"/>
          </w:tcPr>
          <w:p w:rsidR="00944B7F" w:rsidRPr="000D6612" w:rsidRDefault="00C94847" w:rsidP="00936083">
            <w:pPr>
              <w:spacing w:after="0" w:line="240" w:lineRule="auto"/>
              <w:jc w:val="center"/>
              <w:rPr>
                <w:lang w:val="uk-UA"/>
              </w:rPr>
            </w:pPr>
            <w:hyperlink r:id="rId19" w:history="1">
              <w:r w:rsidR="000D6612" w:rsidRPr="003631D6">
                <w:rPr>
                  <w:rStyle w:val="a9"/>
                </w:rPr>
                <w:t>http://gurt.org.ua/news/grants/33267/</w:t>
              </w:r>
            </w:hyperlink>
            <w:r w:rsidR="000D6612">
              <w:rPr>
                <w:lang w:val="uk-UA"/>
              </w:rPr>
              <w:t xml:space="preserve"> </w:t>
            </w:r>
          </w:p>
        </w:tc>
      </w:tr>
      <w:tr w:rsidR="002627FE" w:rsidRPr="00A42008"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14607C" w:rsidP="00B82155">
            <w:pPr>
              <w:spacing w:after="0" w:line="240" w:lineRule="auto"/>
              <w:jc w:val="center"/>
              <w:rPr>
                <w:lang w:val="uk-UA"/>
              </w:rPr>
            </w:pPr>
            <w:r>
              <w:rPr>
                <w:noProof/>
              </w:rPr>
              <w:pict>
                <v:shape id="Рисунок 11" o:spid="_x0000_i1037" type="#_x0000_t75" alt="calc.png" style="width:31.9pt;height:31.9pt;visibility:visible">
                  <v:imagedata r:id="rId10"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B82155" w:rsidRDefault="002627FE" w:rsidP="00B82155">
            <w:pPr>
              <w:spacing w:after="0" w:line="240" w:lineRule="auto"/>
              <w:jc w:val="center"/>
              <w:rPr>
                <w:lang w:val="uk-UA"/>
              </w:rPr>
            </w:pPr>
            <w:r w:rsidRPr="00B82155">
              <w:rPr>
                <w:b/>
                <w:bCs/>
                <w:sz w:val="20"/>
                <w:szCs w:val="20"/>
                <w:lang w:val="uk-UA"/>
              </w:rPr>
              <w:t>Витрати покриваються організаторами</w:t>
            </w:r>
          </w:p>
        </w:tc>
        <w:tc>
          <w:tcPr>
            <w:tcW w:w="8022" w:type="dxa"/>
            <w:vMerge w:val="restart"/>
            <w:tcBorders>
              <w:left w:val="single" w:sz="4" w:space="0" w:color="auto"/>
            </w:tcBorders>
          </w:tcPr>
          <w:p w:rsidR="000E7ADA" w:rsidRPr="000E7ADA" w:rsidRDefault="000E7ADA" w:rsidP="000E7ADA">
            <w:pPr>
              <w:pStyle w:val="Default"/>
              <w:jc w:val="both"/>
              <w:rPr>
                <w:rFonts w:ascii="Calibri" w:hAnsi="Calibri" w:cs="Calibri"/>
                <w:color w:val="auto"/>
                <w:szCs w:val="22"/>
                <w:lang w:val="uk-UA"/>
              </w:rPr>
            </w:pPr>
            <w:r w:rsidRPr="000E7ADA">
              <w:rPr>
                <w:rFonts w:ascii="Calibri" w:hAnsi="Calibri" w:cs="Calibri"/>
                <w:color w:val="auto"/>
                <w:szCs w:val="22"/>
                <w:lang w:val="uk-UA"/>
              </w:rPr>
              <w:t>Європейська Академія Берліна – партнер Інституту Євро-Атлантичного співробітництва – оголошує набір учасників на програму #neuLAND, ініційовану Міністерств</w:t>
            </w:r>
            <w:r>
              <w:rPr>
                <w:rFonts w:ascii="Calibri" w:hAnsi="Calibri" w:cs="Calibri"/>
                <w:color w:val="auto"/>
                <w:szCs w:val="22"/>
                <w:lang w:val="uk-UA"/>
              </w:rPr>
              <w:t>ом закордонних справ Німеччини.</w:t>
            </w:r>
          </w:p>
          <w:p w:rsidR="002627FE" w:rsidRDefault="000E7ADA" w:rsidP="000E7ADA">
            <w:pPr>
              <w:pStyle w:val="Default"/>
              <w:jc w:val="both"/>
              <w:rPr>
                <w:rFonts w:ascii="Calibri" w:hAnsi="Calibri" w:cs="Calibri"/>
                <w:color w:val="auto"/>
                <w:szCs w:val="22"/>
                <w:lang w:val="uk-UA"/>
              </w:rPr>
            </w:pPr>
            <w:r w:rsidRPr="000E7ADA">
              <w:rPr>
                <w:rFonts w:ascii="Calibri" w:hAnsi="Calibri" w:cs="Calibri"/>
                <w:color w:val="auto"/>
                <w:szCs w:val="22"/>
                <w:lang w:val="uk-UA"/>
              </w:rPr>
              <w:t>Мета проекту – надихнути молодих соціальних підприємців з країн Східного партнерства та Росії, надавши їм можливість реалізувати власні соціальні, культурні, економічні або політичні ініціативи.</w:t>
            </w:r>
          </w:p>
          <w:p w:rsidR="000E7ADA" w:rsidRPr="00B82155" w:rsidRDefault="000E7ADA" w:rsidP="000E7ADA">
            <w:pPr>
              <w:pStyle w:val="Default"/>
              <w:jc w:val="both"/>
              <w:rPr>
                <w:rFonts w:ascii="Calibri" w:hAnsi="Calibri" w:cs="Calibri"/>
                <w:color w:val="auto"/>
                <w:szCs w:val="22"/>
                <w:lang w:val="uk-UA"/>
              </w:rPr>
            </w:pPr>
            <w:r w:rsidRPr="000E7ADA">
              <w:rPr>
                <w:rFonts w:ascii="Calibri" w:hAnsi="Calibri" w:cs="Calibri"/>
                <w:color w:val="auto"/>
                <w:szCs w:val="22"/>
                <w:lang w:val="uk-UA"/>
              </w:rPr>
              <w:t>#neuLAND – грантова програма для молодих людей віком від 20 до 28 років, які прагнуть реалізувати власні проекти, що матимуть соціальний вплив. Обов’язково вільно володіти англійською.</w:t>
            </w:r>
          </w:p>
        </w:tc>
      </w:tr>
      <w:tr w:rsidR="002627FE" w:rsidRPr="00B82155"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14607C" w:rsidP="00B82155">
            <w:pPr>
              <w:spacing w:after="0" w:line="240" w:lineRule="auto"/>
              <w:jc w:val="center"/>
              <w:rPr>
                <w:lang w:val="uk-UA"/>
              </w:rPr>
            </w:pPr>
            <w:r>
              <w:rPr>
                <w:noProof/>
              </w:rPr>
              <w:pict>
                <v:shape id="_x0000_i1038" type="#_x0000_t75" alt="date.png" style="width:33.3pt;height:33.3pt;visibility:visible">
                  <v:imagedata r:id="rId11"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B82155" w:rsidRDefault="00A02507" w:rsidP="00944B7F">
            <w:pPr>
              <w:spacing w:after="0" w:line="240" w:lineRule="auto"/>
              <w:jc w:val="center"/>
              <w:rPr>
                <w:lang w:val="uk-UA"/>
              </w:rPr>
            </w:pPr>
            <w:r>
              <w:rPr>
                <w:b/>
                <w:bCs/>
                <w:sz w:val="20"/>
                <w:szCs w:val="20"/>
                <w:lang w:val="uk-UA"/>
              </w:rPr>
              <w:t>29</w:t>
            </w:r>
            <w:r w:rsidR="002627FE" w:rsidRPr="00B82155">
              <w:rPr>
                <w:b/>
                <w:bCs/>
                <w:sz w:val="20"/>
                <w:szCs w:val="20"/>
                <w:lang w:val="uk-UA"/>
              </w:rPr>
              <w:t xml:space="preserve"> липня 2016р.</w:t>
            </w:r>
          </w:p>
        </w:tc>
        <w:tc>
          <w:tcPr>
            <w:tcW w:w="8022" w:type="dxa"/>
            <w:vMerge/>
            <w:tcBorders>
              <w:left w:val="single" w:sz="4" w:space="0" w:color="auto"/>
            </w:tcBorders>
          </w:tcPr>
          <w:p w:rsidR="002627FE" w:rsidRPr="00B82155" w:rsidRDefault="002627FE" w:rsidP="00B82155">
            <w:pPr>
              <w:spacing w:after="0" w:line="240" w:lineRule="auto"/>
              <w:jc w:val="center"/>
              <w:rPr>
                <w:lang w:val="uk-UA"/>
              </w:rPr>
            </w:pPr>
          </w:p>
        </w:tc>
      </w:tr>
      <w:tr w:rsidR="002627FE" w:rsidRPr="00B82155"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14607C" w:rsidP="00B82155">
            <w:pPr>
              <w:spacing w:after="0" w:line="240" w:lineRule="auto"/>
              <w:jc w:val="center"/>
              <w:rPr>
                <w:lang w:val="uk-UA"/>
              </w:rPr>
            </w:pPr>
            <w:r>
              <w:rPr>
                <w:noProof/>
              </w:rPr>
              <w:pict>
                <v:shape id="_x0000_i1039" type="#_x0000_t75" alt="browser.png" style="width:30.55pt;height:30.55pt;visibility:visible">
                  <v:imagedata r:id="rId12"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B82155" w:rsidRDefault="002627FE" w:rsidP="00B82155">
            <w:pPr>
              <w:spacing w:after="0" w:line="240" w:lineRule="auto"/>
              <w:jc w:val="center"/>
              <w:rPr>
                <w:lang w:val="uk-UA"/>
              </w:rPr>
            </w:pPr>
            <w:r w:rsidRPr="00B82155">
              <w:rPr>
                <w:b/>
                <w:bCs/>
                <w:sz w:val="20"/>
                <w:szCs w:val="20"/>
                <w:lang w:val="uk-UA"/>
              </w:rPr>
              <w:t>Англійська</w:t>
            </w:r>
          </w:p>
        </w:tc>
        <w:tc>
          <w:tcPr>
            <w:tcW w:w="8022" w:type="dxa"/>
            <w:vMerge/>
            <w:tcBorders>
              <w:left w:val="single" w:sz="4" w:space="0" w:color="auto"/>
            </w:tcBorders>
          </w:tcPr>
          <w:p w:rsidR="002627FE" w:rsidRPr="00B82155" w:rsidRDefault="002627FE" w:rsidP="00B82155">
            <w:pPr>
              <w:spacing w:after="0" w:line="240" w:lineRule="auto"/>
              <w:jc w:val="center"/>
              <w:rPr>
                <w:lang w:val="uk-UA"/>
              </w:rPr>
            </w:pPr>
          </w:p>
        </w:tc>
      </w:tr>
      <w:tr w:rsidR="002627FE" w:rsidRPr="00B82155"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14607C" w:rsidP="00B82155">
            <w:pPr>
              <w:spacing w:after="0" w:line="240" w:lineRule="auto"/>
              <w:jc w:val="center"/>
              <w:rPr>
                <w:lang w:val="uk-UA"/>
              </w:rPr>
            </w:pPr>
            <w:r>
              <w:rPr>
                <w:noProof/>
              </w:rPr>
              <w:pict>
                <v:shape id="Рисунок 14" o:spid="_x0000_i1040" type="#_x0000_t75" alt="kuser.png" style="width:33.3pt;height:33.3pt;visibility:visible">
                  <v:imagedata r:id="rId13"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B82155" w:rsidRDefault="00A02507" w:rsidP="00B82155">
            <w:pPr>
              <w:spacing w:after="0" w:line="240" w:lineRule="auto"/>
              <w:jc w:val="center"/>
              <w:rPr>
                <w:lang w:val="uk-UA"/>
              </w:rPr>
            </w:pPr>
            <w:r>
              <w:rPr>
                <w:b/>
                <w:bCs/>
                <w:sz w:val="20"/>
                <w:szCs w:val="20"/>
                <w:lang w:val="uk-UA"/>
              </w:rPr>
              <w:t>Молодь від 20 до 28</w:t>
            </w:r>
            <w:r w:rsidR="002627FE" w:rsidRPr="00B82155">
              <w:rPr>
                <w:b/>
                <w:bCs/>
                <w:sz w:val="20"/>
                <w:szCs w:val="20"/>
                <w:lang w:val="uk-UA"/>
              </w:rPr>
              <w:t xml:space="preserve"> років</w:t>
            </w:r>
          </w:p>
        </w:tc>
        <w:tc>
          <w:tcPr>
            <w:tcW w:w="8022" w:type="dxa"/>
            <w:vMerge/>
            <w:tcBorders>
              <w:left w:val="single" w:sz="4" w:space="0" w:color="auto"/>
            </w:tcBorders>
          </w:tcPr>
          <w:p w:rsidR="002627FE" w:rsidRPr="00B82155" w:rsidRDefault="002627FE" w:rsidP="00B82155">
            <w:pPr>
              <w:spacing w:after="0" w:line="240" w:lineRule="auto"/>
              <w:jc w:val="center"/>
              <w:rPr>
                <w:lang w:val="uk-UA"/>
              </w:rPr>
            </w:pPr>
          </w:p>
        </w:tc>
      </w:tr>
      <w:tr w:rsidR="002627FE" w:rsidRPr="00B82155" w:rsidTr="00B82155">
        <w:trPr>
          <w:trHeight w:val="388"/>
        </w:trPr>
        <w:tc>
          <w:tcPr>
            <w:tcW w:w="10682" w:type="dxa"/>
            <w:gridSpan w:val="3"/>
          </w:tcPr>
          <w:p w:rsidR="000E7ADA" w:rsidRPr="000E7ADA" w:rsidRDefault="000E7ADA" w:rsidP="000E7ADA">
            <w:pPr>
              <w:spacing w:after="0" w:line="240" w:lineRule="auto"/>
              <w:jc w:val="both"/>
              <w:rPr>
                <w:rFonts w:cs="Calibri"/>
                <w:sz w:val="24"/>
                <w:szCs w:val="24"/>
                <w:lang w:val="uk-UA"/>
              </w:rPr>
            </w:pPr>
            <w:r w:rsidRPr="000E7ADA">
              <w:rPr>
                <w:rFonts w:cs="Calibri"/>
                <w:sz w:val="24"/>
                <w:szCs w:val="24"/>
                <w:lang w:val="uk-UA"/>
              </w:rPr>
              <w:t>Під час чотиритижневої програми в Німеччині учасники працюватимуть над власним проектом, обговорюючи його з експертами та іншими учасниками, братимуть участь у семінарах та дослідж</w:t>
            </w:r>
            <w:r w:rsidR="00A02507">
              <w:rPr>
                <w:rFonts w:cs="Calibri"/>
                <w:sz w:val="24"/>
                <w:szCs w:val="24"/>
                <w:lang w:val="uk-UA"/>
              </w:rPr>
              <w:t>уватимуть Німеччину самостійно.</w:t>
            </w:r>
          </w:p>
          <w:p w:rsidR="000E7ADA" w:rsidRPr="000E7ADA" w:rsidRDefault="000E7ADA" w:rsidP="000E7ADA">
            <w:pPr>
              <w:spacing w:after="0" w:line="240" w:lineRule="auto"/>
              <w:jc w:val="both"/>
              <w:rPr>
                <w:rFonts w:cs="Calibri"/>
                <w:sz w:val="24"/>
                <w:szCs w:val="24"/>
                <w:lang w:val="uk-UA"/>
              </w:rPr>
            </w:pPr>
            <w:r w:rsidRPr="000E7ADA">
              <w:rPr>
                <w:rFonts w:cs="Calibri"/>
                <w:sz w:val="24"/>
                <w:szCs w:val="24"/>
                <w:lang w:val="uk-UA"/>
              </w:rPr>
              <w:t>Повернувшись додому, використовуючи набуті знання, досвід та знайомства, учасники програми мають</w:t>
            </w:r>
            <w:r w:rsidR="00A02507">
              <w:rPr>
                <w:rFonts w:cs="Calibri"/>
                <w:sz w:val="24"/>
                <w:szCs w:val="24"/>
                <w:lang w:val="uk-UA"/>
              </w:rPr>
              <w:t xml:space="preserve"> розпочати свої власні проекти.</w:t>
            </w:r>
          </w:p>
          <w:p w:rsidR="000E7ADA" w:rsidRPr="000E7ADA" w:rsidRDefault="000E7ADA" w:rsidP="000E7ADA">
            <w:pPr>
              <w:spacing w:after="0" w:line="240" w:lineRule="auto"/>
              <w:jc w:val="both"/>
              <w:rPr>
                <w:rFonts w:cs="Calibri"/>
                <w:sz w:val="24"/>
                <w:szCs w:val="24"/>
                <w:lang w:val="uk-UA"/>
              </w:rPr>
            </w:pPr>
            <w:r w:rsidRPr="000E7ADA">
              <w:rPr>
                <w:rFonts w:cs="Calibri"/>
                <w:sz w:val="24"/>
                <w:szCs w:val="24"/>
                <w:lang w:val="uk-UA"/>
              </w:rPr>
              <w:t>Від кожної країни до участі в проекті буде запрошено від двох до чотирьох осіб, яким буде надано стипендію, що покриває всі вит</w:t>
            </w:r>
            <w:r w:rsidR="00A02507">
              <w:rPr>
                <w:rFonts w:cs="Calibri"/>
                <w:sz w:val="24"/>
                <w:szCs w:val="24"/>
                <w:lang w:val="uk-UA"/>
              </w:rPr>
              <w:t xml:space="preserve">рати. </w:t>
            </w:r>
          </w:p>
          <w:p w:rsidR="00944B7F" w:rsidRDefault="000E7ADA" w:rsidP="000E7ADA">
            <w:pPr>
              <w:spacing w:after="0" w:line="240" w:lineRule="auto"/>
              <w:jc w:val="both"/>
              <w:rPr>
                <w:rFonts w:cs="Calibri"/>
                <w:b/>
                <w:sz w:val="24"/>
                <w:szCs w:val="24"/>
                <w:lang w:val="uk-UA"/>
              </w:rPr>
            </w:pPr>
            <w:r w:rsidRPr="000E7ADA">
              <w:rPr>
                <w:rFonts w:cs="Calibri"/>
                <w:sz w:val="24"/>
                <w:szCs w:val="24"/>
                <w:lang w:val="uk-UA"/>
              </w:rPr>
              <w:t>Подати заявку можна надіславши резюме, мотиваційний лист та опис ідеї проекту на адресу cr@eab-berlin.eu</w:t>
            </w:r>
            <w:r w:rsidR="00944B7F" w:rsidRPr="00944B7F">
              <w:rPr>
                <w:rFonts w:cs="Calibri"/>
                <w:b/>
                <w:sz w:val="24"/>
                <w:szCs w:val="24"/>
                <w:lang w:val="uk-UA"/>
              </w:rPr>
              <w:t xml:space="preserve"> </w:t>
            </w:r>
          </w:p>
          <w:p w:rsidR="002627FE" w:rsidRPr="00B82155" w:rsidRDefault="002627FE" w:rsidP="00944B7F">
            <w:pPr>
              <w:spacing w:after="0" w:line="240" w:lineRule="auto"/>
              <w:jc w:val="both"/>
              <w:rPr>
                <w:rFonts w:cs="Calibri"/>
                <w:sz w:val="24"/>
                <w:szCs w:val="24"/>
                <w:lang w:val="uk-UA"/>
              </w:rPr>
            </w:pPr>
            <w:r w:rsidRPr="00B82155">
              <w:rPr>
                <w:rFonts w:cs="Calibri"/>
                <w:b/>
                <w:sz w:val="24"/>
                <w:szCs w:val="24"/>
                <w:lang w:val="en-US"/>
              </w:rPr>
              <w:t>Deadline</w:t>
            </w:r>
            <w:r w:rsidRPr="00B82155">
              <w:rPr>
                <w:rFonts w:cs="Calibri"/>
                <w:b/>
                <w:sz w:val="24"/>
                <w:szCs w:val="24"/>
                <w:lang w:val="uk-UA"/>
              </w:rPr>
              <w:t>:</w:t>
            </w:r>
            <w:r w:rsidR="00A02507">
              <w:rPr>
                <w:rFonts w:cs="Calibri"/>
                <w:sz w:val="24"/>
                <w:szCs w:val="24"/>
                <w:lang w:val="uk-UA"/>
              </w:rPr>
              <w:t xml:space="preserve"> 29</w:t>
            </w:r>
            <w:r w:rsidRPr="00B82155">
              <w:rPr>
                <w:rFonts w:cs="Calibri"/>
                <w:sz w:val="24"/>
                <w:szCs w:val="24"/>
                <w:lang w:val="uk-UA"/>
              </w:rPr>
              <w:t xml:space="preserve"> липня 2016р.</w:t>
            </w:r>
          </w:p>
        </w:tc>
      </w:tr>
    </w:tbl>
    <w:p w:rsidR="002627FE" w:rsidRDefault="002627FE" w:rsidP="00B917A6">
      <w:pPr>
        <w:rPr>
          <w:lang w:val="uk-UA"/>
        </w:rPr>
      </w:pPr>
    </w:p>
    <w:tbl>
      <w:tblPr>
        <w:tblW w:w="0" w:type="auto"/>
        <w:tblLook w:val="00A0" w:firstRow="1" w:lastRow="0" w:firstColumn="1" w:lastColumn="0" w:noHBand="0" w:noVBand="0"/>
      </w:tblPr>
      <w:tblGrid>
        <w:gridCol w:w="959"/>
        <w:gridCol w:w="1701"/>
        <w:gridCol w:w="8022"/>
      </w:tblGrid>
      <w:tr w:rsidR="002627FE" w:rsidRPr="00E224E0" w:rsidTr="00B82155">
        <w:tc>
          <w:tcPr>
            <w:tcW w:w="10682" w:type="dxa"/>
            <w:gridSpan w:val="3"/>
            <w:shd w:val="clear" w:color="auto" w:fill="0000FF"/>
          </w:tcPr>
          <w:p w:rsidR="002627FE" w:rsidRPr="00B82155" w:rsidRDefault="00E224E0" w:rsidP="00B82155">
            <w:pPr>
              <w:spacing w:after="0" w:line="240" w:lineRule="auto"/>
              <w:jc w:val="center"/>
              <w:rPr>
                <w:sz w:val="30"/>
                <w:szCs w:val="30"/>
                <w:lang w:val="uk-UA"/>
              </w:rPr>
            </w:pPr>
            <w:r w:rsidRPr="00E224E0">
              <w:rPr>
                <w:sz w:val="30"/>
                <w:szCs w:val="30"/>
                <w:lang w:val="uk-UA"/>
              </w:rPr>
              <w:t>Конференція у Ванкувері в рамках програми TED</w:t>
            </w:r>
          </w:p>
        </w:tc>
      </w:tr>
      <w:tr w:rsidR="002627FE" w:rsidRPr="00E224E0" w:rsidTr="00B82155">
        <w:tc>
          <w:tcPr>
            <w:tcW w:w="10682" w:type="dxa"/>
            <w:gridSpan w:val="3"/>
          </w:tcPr>
          <w:p w:rsidR="002627FE" w:rsidRPr="00B16BBF" w:rsidRDefault="0026383C" w:rsidP="00B82155">
            <w:pPr>
              <w:spacing w:after="0" w:line="240" w:lineRule="auto"/>
              <w:jc w:val="center"/>
              <w:rPr>
                <w:lang w:val="uk-UA"/>
              </w:rPr>
            </w:pPr>
            <w:hyperlink r:id="rId20" w:history="1">
              <w:r w:rsidRPr="00FF425D">
                <w:rPr>
                  <w:rStyle w:val="a9"/>
                </w:rPr>
                <w:t>http</w:t>
              </w:r>
              <w:r w:rsidRPr="00FF425D">
                <w:rPr>
                  <w:rStyle w:val="a9"/>
                  <w:lang w:val="uk-UA"/>
                </w:rPr>
                <w:t>://</w:t>
              </w:r>
              <w:r w:rsidRPr="00FF425D">
                <w:rPr>
                  <w:rStyle w:val="a9"/>
                </w:rPr>
                <w:t>www</w:t>
              </w:r>
              <w:r w:rsidRPr="00FF425D">
                <w:rPr>
                  <w:rStyle w:val="a9"/>
                  <w:lang w:val="uk-UA"/>
                </w:rPr>
                <w:t>.</w:t>
              </w:r>
              <w:r w:rsidRPr="00FF425D">
                <w:rPr>
                  <w:rStyle w:val="a9"/>
                </w:rPr>
                <w:t>ted</w:t>
              </w:r>
              <w:r w:rsidRPr="00FF425D">
                <w:rPr>
                  <w:rStyle w:val="a9"/>
                  <w:lang w:val="uk-UA"/>
                </w:rPr>
                <w:t>.</w:t>
              </w:r>
              <w:r w:rsidRPr="00FF425D">
                <w:rPr>
                  <w:rStyle w:val="a9"/>
                </w:rPr>
                <w:t>com</w:t>
              </w:r>
              <w:r w:rsidRPr="00FF425D">
                <w:rPr>
                  <w:rStyle w:val="a9"/>
                  <w:lang w:val="uk-UA"/>
                </w:rPr>
                <w:t>/</w:t>
              </w:r>
              <w:r w:rsidRPr="00FF425D">
                <w:rPr>
                  <w:rStyle w:val="a9"/>
                </w:rPr>
                <w:t>participate</w:t>
              </w:r>
              <w:r w:rsidRPr="00FF425D">
                <w:rPr>
                  <w:rStyle w:val="a9"/>
                  <w:lang w:val="uk-UA"/>
                </w:rPr>
                <w:t>/</w:t>
              </w:r>
              <w:r w:rsidRPr="00FF425D">
                <w:rPr>
                  <w:rStyle w:val="a9"/>
                </w:rPr>
                <w:t>ted</w:t>
              </w:r>
              <w:r w:rsidRPr="00FF425D">
                <w:rPr>
                  <w:rStyle w:val="a9"/>
                  <w:lang w:val="uk-UA"/>
                </w:rPr>
                <w:t>-</w:t>
              </w:r>
              <w:r w:rsidRPr="00FF425D">
                <w:rPr>
                  <w:rStyle w:val="a9"/>
                </w:rPr>
                <w:t>fellows</w:t>
              </w:r>
              <w:r w:rsidRPr="00FF425D">
                <w:rPr>
                  <w:rStyle w:val="a9"/>
                  <w:lang w:val="uk-UA"/>
                </w:rPr>
                <w:t>-</w:t>
              </w:r>
              <w:r w:rsidRPr="00FF425D">
                <w:rPr>
                  <w:rStyle w:val="a9"/>
                </w:rPr>
                <w:t>program</w:t>
              </w:r>
              <w:r w:rsidRPr="00FF425D">
                <w:rPr>
                  <w:rStyle w:val="a9"/>
                  <w:lang w:val="uk-UA"/>
                </w:rPr>
                <w:t>/</w:t>
              </w:r>
              <w:r w:rsidRPr="00FF425D">
                <w:rPr>
                  <w:rStyle w:val="a9"/>
                </w:rPr>
                <w:t>apply</w:t>
              </w:r>
              <w:r w:rsidRPr="00FF425D">
                <w:rPr>
                  <w:rStyle w:val="a9"/>
                  <w:lang w:val="uk-UA"/>
                </w:rPr>
                <w:t>-</w:t>
              </w:r>
              <w:r w:rsidRPr="00FF425D">
                <w:rPr>
                  <w:rStyle w:val="a9"/>
                </w:rPr>
                <w:t>to</w:t>
              </w:r>
              <w:r w:rsidRPr="00FF425D">
                <w:rPr>
                  <w:rStyle w:val="a9"/>
                  <w:lang w:val="uk-UA"/>
                </w:rPr>
                <w:t>-</w:t>
              </w:r>
              <w:r w:rsidRPr="00FF425D">
                <w:rPr>
                  <w:rStyle w:val="a9"/>
                </w:rPr>
                <w:t>be</w:t>
              </w:r>
              <w:r w:rsidRPr="00FF425D">
                <w:rPr>
                  <w:rStyle w:val="a9"/>
                  <w:lang w:val="uk-UA"/>
                </w:rPr>
                <w:t>-</w:t>
              </w:r>
              <w:r w:rsidRPr="00FF425D">
                <w:rPr>
                  <w:rStyle w:val="a9"/>
                </w:rPr>
                <w:t>a</w:t>
              </w:r>
              <w:r w:rsidRPr="00FF425D">
                <w:rPr>
                  <w:rStyle w:val="a9"/>
                  <w:lang w:val="uk-UA"/>
                </w:rPr>
                <w:t>-</w:t>
              </w:r>
              <w:r w:rsidRPr="00FF425D">
                <w:rPr>
                  <w:rStyle w:val="a9"/>
                </w:rPr>
                <w:t>ted</w:t>
              </w:r>
              <w:r w:rsidRPr="00FF425D">
                <w:rPr>
                  <w:rStyle w:val="a9"/>
                  <w:lang w:val="uk-UA"/>
                </w:rPr>
                <w:t>-</w:t>
              </w:r>
              <w:r w:rsidRPr="00FF425D">
                <w:rPr>
                  <w:rStyle w:val="a9"/>
                </w:rPr>
                <w:t>fellow</w:t>
              </w:r>
              <w:r w:rsidRPr="00FF425D">
                <w:rPr>
                  <w:rStyle w:val="a9"/>
                  <w:lang w:val="uk-UA"/>
                </w:rPr>
                <w:t>/</w:t>
              </w:r>
              <w:r w:rsidRPr="00FF425D">
                <w:rPr>
                  <w:rStyle w:val="a9"/>
                </w:rPr>
                <w:t>program</w:t>
              </w:r>
              <w:r w:rsidRPr="00FF425D">
                <w:rPr>
                  <w:rStyle w:val="a9"/>
                  <w:lang w:val="uk-UA"/>
                </w:rPr>
                <w:t>-</w:t>
              </w:r>
              <w:proofErr w:type="spellStart"/>
              <w:r w:rsidRPr="00FF425D">
                <w:rPr>
                  <w:rStyle w:val="a9"/>
                </w:rPr>
                <w:t>faq</w:t>
              </w:r>
              <w:proofErr w:type="spellEnd"/>
            </w:hyperlink>
            <w:r>
              <w:rPr>
                <w:lang w:val="uk-UA"/>
              </w:rPr>
              <w:t xml:space="preserve"> </w:t>
            </w:r>
            <w:r w:rsidR="00B16BBF">
              <w:rPr>
                <w:lang w:val="uk-UA"/>
              </w:rPr>
              <w:t xml:space="preserve"> </w:t>
            </w:r>
          </w:p>
        </w:tc>
      </w:tr>
      <w:tr w:rsidR="002627FE" w:rsidRPr="00E224E0"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14607C" w:rsidP="00B82155">
            <w:pPr>
              <w:spacing w:after="0" w:line="240" w:lineRule="auto"/>
              <w:jc w:val="center"/>
              <w:rPr>
                <w:lang w:val="uk-UA"/>
              </w:rPr>
            </w:pPr>
            <w:r>
              <w:rPr>
                <w:noProof/>
              </w:rPr>
              <w:pict>
                <v:shape id="Рисунок 27" o:spid="_x0000_i1041" type="#_x0000_t75" alt="calc.png" style="width:31.9pt;height:31.9pt;visibility:visible">
                  <v:imagedata r:id="rId10"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B82155" w:rsidRDefault="0026383C" w:rsidP="00B82155">
            <w:pPr>
              <w:spacing w:after="0" w:line="240" w:lineRule="auto"/>
              <w:jc w:val="center"/>
              <w:rPr>
                <w:lang w:val="uk-UA"/>
              </w:rPr>
            </w:pPr>
            <w:r>
              <w:rPr>
                <w:b/>
                <w:bCs/>
                <w:sz w:val="20"/>
                <w:szCs w:val="20"/>
                <w:lang w:val="uk-UA"/>
              </w:rPr>
              <w:t>Витрати покриваються організаторами</w:t>
            </w:r>
          </w:p>
        </w:tc>
        <w:tc>
          <w:tcPr>
            <w:tcW w:w="8022" w:type="dxa"/>
            <w:vMerge w:val="restart"/>
            <w:tcBorders>
              <w:left w:val="single" w:sz="4" w:space="0" w:color="auto"/>
            </w:tcBorders>
          </w:tcPr>
          <w:p w:rsidR="00E224E0" w:rsidRPr="00E224E0" w:rsidRDefault="00E224E0" w:rsidP="00E224E0">
            <w:pPr>
              <w:pStyle w:val="Default"/>
              <w:jc w:val="both"/>
              <w:rPr>
                <w:rFonts w:ascii="Calibri" w:hAnsi="Calibri" w:cs="Calibri"/>
                <w:color w:val="auto"/>
                <w:szCs w:val="22"/>
                <w:lang w:val="uk-UA"/>
              </w:rPr>
            </w:pPr>
            <w:r w:rsidRPr="00E224E0">
              <w:rPr>
                <w:rFonts w:ascii="Calibri" w:hAnsi="Calibri" w:cs="Calibri"/>
                <w:color w:val="auto"/>
                <w:szCs w:val="22"/>
                <w:lang w:val="uk-UA"/>
              </w:rPr>
              <w:t>Стипендійна програма TED має на меті об’єднати талановитих молодих дослідників та першопрохідців в різних сферах діяльності. Одним з ключових заходів програми стане конференція у Ванкувері, в якій візьмуть участь талановиті підприємці в галузі медіа, винахідники, адвокати, фотографи, правозахисники, керівники НГО, музиканти та художники з метою створ</w:t>
            </w:r>
            <w:r>
              <w:rPr>
                <w:rFonts w:ascii="Calibri" w:hAnsi="Calibri" w:cs="Calibri"/>
                <w:color w:val="auto"/>
                <w:szCs w:val="22"/>
                <w:lang w:val="uk-UA"/>
              </w:rPr>
              <w:t>ення потужної мережі новаторів.</w:t>
            </w:r>
          </w:p>
          <w:p w:rsidR="002627FE" w:rsidRPr="00B16BBF" w:rsidRDefault="00E224E0" w:rsidP="00E224E0">
            <w:pPr>
              <w:pStyle w:val="Default"/>
              <w:jc w:val="both"/>
              <w:rPr>
                <w:rFonts w:ascii="Calibri" w:hAnsi="Calibri" w:cs="Calibri"/>
                <w:color w:val="auto"/>
                <w:szCs w:val="22"/>
                <w:lang w:val="uk-UA"/>
              </w:rPr>
            </w:pPr>
            <w:r w:rsidRPr="00E224E0">
              <w:rPr>
                <w:rFonts w:ascii="Calibri" w:hAnsi="Calibri" w:cs="Calibri"/>
                <w:color w:val="auto"/>
                <w:szCs w:val="22"/>
                <w:lang w:val="uk-UA"/>
              </w:rPr>
              <w:t>Конференція відбуватиметься з 24 по 28 квітня 2017 року.</w:t>
            </w:r>
          </w:p>
        </w:tc>
      </w:tr>
      <w:tr w:rsidR="002627FE" w:rsidRPr="00B82155"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14607C" w:rsidP="00B82155">
            <w:pPr>
              <w:spacing w:after="0" w:line="240" w:lineRule="auto"/>
              <w:jc w:val="center"/>
              <w:rPr>
                <w:lang w:val="uk-UA"/>
              </w:rPr>
            </w:pPr>
            <w:r>
              <w:rPr>
                <w:noProof/>
              </w:rPr>
              <w:pict>
                <v:shape id="_x0000_i1042" type="#_x0000_t75" alt="date.png" style="width:33.3pt;height:33.3pt;visibility:visible">
                  <v:imagedata r:id="rId11"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B82155" w:rsidRDefault="00E224E0" w:rsidP="00B82155">
            <w:pPr>
              <w:spacing w:after="0" w:line="240" w:lineRule="auto"/>
              <w:jc w:val="center"/>
              <w:rPr>
                <w:lang w:val="uk-UA"/>
              </w:rPr>
            </w:pPr>
            <w:r>
              <w:rPr>
                <w:b/>
                <w:bCs/>
                <w:sz w:val="20"/>
                <w:szCs w:val="20"/>
                <w:lang w:val="uk-UA"/>
              </w:rPr>
              <w:t>30 липня</w:t>
            </w:r>
            <w:r w:rsidR="002627FE" w:rsidRPr="00B82155">
              <w:rPr>
                <w:b/>
                <w:bCs/>
                <w:sz w:val="20"/>
                <w:szCs w:val="20"/>
                <w:lang w:val="uk-UA"/>
              </w:rPr>
              <w:t xml:space="preserve"> 2016р.</w:t>
            </w:r>
          </w:p>
        </w:tc>
        <w:tc>
          <w:tcPr>
            <w:tcW w:w="8022" w:type="dxa"/>
            <w:vMerge/>
            <w:tcBorders>
              <w:left w:val="single" w:sz="4" w:space="0" w:color="auto"/>
            </w:tcBorders>
          </w:tcPr>
          <w:p w:rsidR="002627FE" w:rsidRPr="00B82155" w:rsidRDefault="002627FE" w:rsidP="00B82155">
            <w:pPr>
              <w:spacing w:after="0" w:line="240" w:lineRule="auto"/>
              <w:jc w:val="center"/>
              <w:rPr>
                <w:lang w:val="uk-UA"/>
              </w:rPr>
            </w:pPr>
          </w:p>
        </w:tc>
      </w:tr>
      <w:tr w:rsidR="002627FE" w:rsidRPr="00B82155"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14607C" w:rsidP="00B82155">
            <w:pPr>
              <w:spacing w:after="0" w:line="240" w:lineRule="auto"/>
              <w:jc w:val="center"/>
              <w:rPr>
                <w:lang w:val="uk-UA"/>
              </w:rPr>
            </w:pPr>
            <w:r>
              <w:rPr>
                <w:noProof/>
              </w:rPr>
              <w:pict>
                <v:shape id="_x0000_i1043" type="#_x0000_t75" alt="browser.png" style="width:30.55pt;height:30.55pt;visibility:visible">
                  <v:imagedata r:id="rId12"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B82155" w:rsidRDefault="0026383C" w:rsidP="00B82155">
            <w:pPr>
              <w:spacing w:after="0" w:line="240" w:lineRule="auto"/>
              <w:jc w:val="center"/>
              <w:rPr>
                <w:lang w:val="uk-UA"/>
              </w:rPr>
            </w:pPr>
            <w:r>
              <w:rPr>
                <w:b/>
                <w:bCs/>
                <w:sz w:val="20"/>
                <w:szCs w:val="20"/>
                <w:lang w:val="uk-UA"/>
              </w:rPr>
              <w:t>Англійська</w:t>
            </w:r>
          </w:p>
        </w:tc>
        <w:tc>
          <w:tcPr>
            <w:tcW w:w="8022" w:type="dxa"/>
            <w:vMerge/>
            <w:tcBorders>
              <w:left w:val="single" w:sz="4" w:space="0" w:color="auto"/>
            </w:tcBorders>
          </w:tcPr>
          <w:p w:rsidR="002627FE" w:rsidRPr="00B82155" w:rsidRDefault="002627FE" w:rsidP="00B82155">
            <w:pPr>
              <w:spacing w:after="0" w:line="240" w:lineRule="auto"/>
              <w:jc w:val="center"/>
              <w:rPr>
                <w:lang w:val="uk-UA"/>
              </w:rPr>
            </w:pPr>
          </w:p>
        </w:tc>
      </w:tr>
      <w:tr w:rsidR="002627FE" w:rsidRPr="00B82155" w:rsidTr="00B82155">
        <w:tc>
          <w:tcPr>
            <w:tcW w:w="959" w:type="dxa"/>
            <w:tcBorders>
              <w:top w:val="single" w:sz="4" w:space="0" w:color="auto"/>
              <w:left w:val="single" w:sz="4" w:space="0" w:color="auto"/>
              <w:bottom w:val="single" w:sz="4" w:space="0" w:color="auto"/>
              <w:right w:val="single" w:sz="4" w:space="0" w:color="auto"/>
            </w:tcBorders>
            <w:shd w:val="clear" w:color="auto" w:fill="CCFFFF"/>
          </w:tcPr>
          <w:p w:rsidR="002627FE" w:rsidRPr="00B82155" w:rsidRDefault="0014607C" w:rsidP="00B82155">
            <w:pPr>
              <w:spacing w:after="0" w:line="240" w:lineRule="auto"/>
              <w:jc w:val="center"/>
              <w:rPr>
                <w:lang w:val="uk-UA"/>
              </w:rPr>
            </w:pPr>
            <w:r>
              <w:rPr>
                <w:noProof/>
              </w:rPr>
              <w:pict>
                <v:shape id="Рисунок 30" o:spid="_x0000_i1044" type="#_x0000_t75" alt="kuser.png" style="width:33.3pt;height:33.3pt;visibility:visible">
                  <v:imagedata r:id="rId13"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2627FE" w:rsidRPr="0026383C" w:rsidRDefault="0026383C" w:rsidP="00B82155">
            <w:pPr>
              <w:spacing w:after="0" w:line="240" w:lineRule="auto"/>
              <w:jc w:val="center"/>
              <w:rPr>
                <w:lang w:val="uk-UA"/>
              </w:rPr>
            </w:pPr>
            <w:r>
              <w:rPr>
                <w:b/>
                <w:bCs/>
                <w:sz w:val="20"/>
                <w:szCs w:val="20"/>
                <w:lang w:val="uk-UA"/>
              </w:rPr>
              <w:t>Молоді дослідники</w:t>
            </w:r>
          </w:p>
        </w:tc>
        <w:tc>
          <w:tcPr>
            <w:tcW w:w="8022" w:type="dxa"/>
            <w:vMerge/>
            <w:tcBorders>
              <w:left w:val="single" w:sz="4" w:space="0" w:color="auto"/>
            </w:tcBorders>
          </w:tcPr>
          <w:p w:rsidR="002627FE" w:rsidRPr="00B82155" w:rsidRDefault="002627FE" w:rsidP="00B82155">
            <w:pPr>
              <w:spacing w:after="0" w:line="240" w:lineRule="auto"/>
              <w:jc w:val="center"/>
              <w:rPr>
                <w:lang w:val="uk-UA"/>
              </w:rPr>
            </w:pPr>
          </w:p>
        </w:tc>
      </w:tr>
      <w:tr w:rsidR="002627FE" w:rsidRPr="00B82155" w:rsidTr="00B82155">
        <w:trPr>
          <w:trHeight w:val="388"/>
        </w:trPr>
        <w:tc>
          <w:tcPr>
            <w:tcW w:w="10682" w:type="dxa"/>
            <w:gridSpan w:val="3"/>
          </w:tcPr>
          <w:p w:rsidR="00E224E0" w:rsidRPr="00E224E0" w:rsidRDefault="00E224E0" w:rsidP="00E224E0">
            <w:pPr>
              <w:pStyle w:val="ab"/>
              <w:spacing w:after="0" w:line="240" w:lineRule="auto"/>
              <w:ind w:left="0"/>
              <w:jc w:val="both"/>
              <w:rPr>
                <w:rFonts w:cs="Calibri"/>
                <w:sz w:val="24"/>
                <w:szCs w:val="24"/>
                <w:lang w:val="uk-UA"/>
              </w:rPr>
            </w:pPr>
            <w:r w:rsidRPr="00E224E0">
              <w:rPr>
                <w:rFonts w:cs="Calibri"/>
                <w:sz w:val="24"/>
                <w:szCs w:val="24"/>
                <w:lang w:val="uk-UA"/>
              </w:rPr>
              <w:t>Вимоги: організатори TED вірять, що дії говорять гучніше, аніж слова. Саме тому учасниками стипендійної програми стануть повнолітні молоді люди, які можуть продемонструвати видатні досягнення в будь-якій сфері, а також вільно володіють англійською мовою.</w:t>
            </w:r>
          </w:p>
          <w:p w:rsidR="00E224E0" w:rsidRDefault="00E224E0" w:rsidP="00E224E0">
            <w:pPr>
              <w:tabs>
                <w:tab w:val="left" w:pos="7390"/>
              </w:tabs>
              <w:spacing w:after="0" w:line="240" w:lineRule="auto"/>
              <w:jc w:val="both"/>
              <w:rPr>
                <w:rFonts w:cs="Calibri"/>
                <w:sz w:val="24"/>
                <w:szCs w:val="24"/>
                <w:lang w:val="uk-UA"/>
              </w:rPr>
            </w:pPr>
            <w:r w:rsidRPr="00E224E0">
              <w:rPr>
                <w:rFonts w:cs="Calibri"/>
                <w:sz w:val="24"/>
                <w:szCs w:val="24"/>
                <w:lang w:val="uk-UA"/>
              </w:rPr>
              <w:t>Аплікаційну фо</w:t>
            </w:r>
            <w:r>
              <w:rPr>
                <w:rFonts w:cs="Calibri"/>
                <w:sz w:val="24"/>
                <w:szCs w:val="24"/>
                <w:lang w:val="uk-UA"/>
              </w:rPr>
              <w:t>рму онлайн можна</w:t>
            </w:r>
            <w:r w:rsidRPr="00E224E0">
              <w:rPr>
                <w:rFonts w:cs="Calibri"/>
                <w:sz w:val="24"/>
                <w:szCs w:val="24"/>
                <w:lang w:val="uk-UA"/>
              </w:rPr>
              <w:t xml:space="preserve"> заповнити</w:t>
            </w:r>
            <w:r>
              <w:rPr>
                <w:rFonts w:cs="Calibri"/>
                <w:sz w:val="24"/>
                <w:szCs w:val="24"/>
                <w:lang w:val="uk-UA"/>
              </w:rPr>
              <w:t xml:space="preserve"> тут</w:t>
            </w:r>
            <w:r w:rsidRPr="00E224E0">
              <w:rPr>
                <w:rFonts w:cs="Calibri"/>
                <w:sz w:val="24"/>
                <w:szCs w:val="24"/>
                <w:lang w:val="uk-UA"/>
              </w:rPr>
              <w:t xml:space="preserve"> </w:t>
            </w:r>
            <w:hyperlink r:id="rId21" w:history="1">
              <w:r w:rsidRPr="00FF425D">
                <w:rPr>
                  <w:rStyle w:val="a9"/>
                  <w:rFonts w:cs="Calibri"/>
                  <w:sz w:val="24"/>
                  <w:szCs w:val="24"/>
                  <w:lang w:val="uk-UA"/>
                </w:rPr>
                <w:t>http://fellow-applications.ted.com/applications/new</w:t>
              </w:r>
            </w:hyperlink>
            <w:r>
              <w:rPr>
                <w:rFonts w:cs="Calibri"/>
                <w:sz w:val="24"/>
                <w:szCs w:val="24"/>
                <w:lang w:val="uk-UA"/>
              </w:rPr>
              <w:t xml:space="preserve"> </w:t>
            </w:r>
            <w:r w:rsidRPr="00E224E0">
              <w:rPr>
                <w:rFonts w:cs="Calibri"/>
                <w:sz w:val="24"/>
                <w:szCs w:val="24"/>
                <w:lang w:val="uk-UA"/>
              </w:rPr>
              <w:t>.</w:t>
            </w:r>
          </w:p>
          <w:p w:rsidR="002627FE" w:rsidRPr="00B82155" w:rsidRDefault="002627FE" w:rsidP="0026383C">
            <w:pPr>
              <w:tabs>
                <w:tab w:val="left" w:pos="7390"/>
              </w:tabs>
              <w:spacing w:after="0" w:line="240" w:lineRule="auto"/>
              <w:jc w:val="both"/>
              <w:rPr>
                <w:rFonts w:cs="Calibri"/>
                <w:sz w:val="24"/>
                <w:szCs w:val="24"/>
                <w:lang w:val="uk-UA"/>
              </w:rPr>
            </w:pPr>
            <w:r w:rsidRPr="00B82155">
              <w:rPr>
                <w:rFonts w:cs="Calibri"/>
                <w:b/>
                <w:sz w:val="24"/>
                <w:szCs w:val="24"/>
                <w:lang w:val="en-US"/>
              </w:rPr>
              <w:t>Deadline</w:t>
            </w:r>
            <w:r w:rsidRPr="00B82155">
              <w:rPr>
                <w:rFonts w:cs="Calibri"/>
                <w:b/>
                <w:sz w:val="24"/>
                <w:szCs w:val="24"/>
                <w:lang w:val="uk-UA"/>
              </w:rPr>
              <w:t>:</w:t>
            </w:r>
            <w:r w:rsidR="00B16BBF">
              <w:rPr>
                <w:rFonts w:cs="Calibri"/>
                <w:sz w:val="24"/>
                <w:szCs w:val="24"/>
                <w:lang w:val="uk-UA"/>
              </w:rPr>
              <w:t xml:space="preserve"> </w:t>
            </w:r>
            <w:r w:rsidR="0026383C">
              <w:rPr>
                <w:rFonts w:cs="Calibri"/>
                <w:sz w:val="24"/>
                <w:szCs w:val="24"/>
                <w:lang w:val="uk-UA"/>
              </w:rPr>
              <w:t>30 липня</w:t>
            </w:r>
            <w:r w:rsidRPr="00B82155">
              <w:rPr>
                <w:rFonts w:cs="Calibri"/>
                <w:sz w:val="24"/>
                <w:szCs w:val="24"/>
                <w:lang w:val="uk-UA"/>
              </w:rPr>
              <w:t xml:space="preserve"> 2016р.</w:t>
            </w:r>
            <w:r w:rsidR="00E224E0">
              <w:rPr>
                <w:rFonts w:cs="Calibri"/>
                <w:sz w:val="24"/>
                <w:szCs w:val="24"/>
                <w:lang w:val="uk-UA"/>
              </w:rPr>
              <w:tab/>
            </w:r>
          </w:p>
        </w:tc>
      </w:tr>
    </w:tbl>
    <w:p w:rsidR="002627FE" w:rsidRDefault="002627FE" w:rsidP="00B917A6">
      <w:pPr>
        <w:rPr>
          <w:lang w:val="uk-UA"/>
        </w:rPr>
      </w:pPr>
    </w:p>
    <w:p w:rsidR="00726A66" w:rsidRDefault="00726A66" w:rsidP="00B917A6">
      <w:pPr>
        <w:rPr>
          <w:lang w:val="uk-UA"/>
        </w:rPr>
      </w:pPr>
    </w:p>
    <w:p w:rsidR="00726A66" w:rsidRDefault="00726A66" w:rsidP="00B917A6">
      <w:pPr>
        <w:rPr>
          <w:lang w:val="uk-UA"/>
        </w:rPr>
      </w:pPr>
    </w:p>
    <w:p w:rsidR="00726A66" w:rsidRDefault="00726A66" w:rsidP="00B917A6">
      <w:pPr>
        <w:rPr>
          <w:lang w:val="uk-UA"/>
        </w:rPr>
      </w:pPr>
    </w:p>
    <w:p w:rsidR="00726A66" w:rsidRDefault="00726A66" w:rsidP="00B917A6">
      <w:pPr>
        <w:rPr>
          <w:lang w:val="uk-UA"/>
        </w:rPr>
      </w:pPr>
    </w:p>
    <w:tbl>
      <w:tblPr>
        <w:tblW w:w="0" w:type="auto"/>
        <w:tblLook w:val="00A0" w:firstRow="1" w:lastRow="0" w:firstColumn="1" w:lastColumn="0" w:noHBand="0" w:noVBand="0"/>
      </w:tblPr>
      <w:tblGrid>
        <w:gridCol w:w="959"/>
        <w:gridCol w:w="1701"/>
        <w:gridCol w:w="8022"/>
      </w:tblGrid>
      <w:tr w:rsidR="00726A66" w:rsidRPr="00E224E0" w:rsidTr="00FF3D4F">
        <w:tc>
          <w:tcPr>
            <w:tcW w:w="10682" w:type="dxa"/>
            <w:gridSpan w:val="3"/>
            <w:shd w:val="clear" w:color="auto" w:fill="0000FF"/>
          </w:tcPr>
          <w:p w:rsidR="00726A66" w:rsidRPr="00B82155" w:rsidRDefault="00726A66" w:rsidP="00FF3D4F">
            <w:pPr>
              <w:spacing w:after="0" w:line="240" w:lineRule="auto"/>
              <w:jc w:val="center"/>
              <w:rPr>
                <w:sz w:val="30"/>
                <w:szCs w:val="30"/>
                <w:lang w:val="uk-UA"/>
              </w:rPr>
            </w:pPr>
            <w:r w:rsidRPr="00726A66">
              <w:rPr>
                <w:sz w:val="30"/>
                <w:szCs w:val="30"/>
                <w:lang w:val="uk-UA"/>
              </w:rPr>
              <w:t>Візьми участь у світовій науковій конференції Falling Walls Lab Kyiv 2016</w:t>
            </w:r>
          </w:p>
        </w:tc>
      </w:tr>
      <w:tr w:rsidR="00726A66" w:rsidRPr="00E224E0" w:rsidTr="00FF3D4F">
        <w:tc>
          <w:tcPr>
            <w:tcW w:w="10682" w:type="dxa"/>
            <w:gridSpan w:val="3"/>
          </w:tcPr>
          <w:p w:rsidR="00726A66" w:rsidRPr="00816437" w:rsidRDefault="00816437" w:rsidP="00FF3D4F">
            <w:pPr>
              <w:spacing w:after="0" w:line="240" w:lineRule="auto"/>
              <w:jc w:val="center"/>
              <w:rPr>
                <w:lang w:val="uk-UA"/>
              </w:rPr>
            </w:pPr>
            <w:hyperlink r:id="rId22" w:history="1">
              <w:r w:rsidRPr="00FF425D">
                <w:rPr>
                  <w:rStyle w:val="a9"/>
                </w:rPr>
                <w:t>http</w:t>
              </w:r>
              <w:r w:rsidRPr="00FF425D">
                <w:rPr>
                  <w:rStyle w:val="a9"/>
                  <w:lang w:val="uk-UA"/>
                </w:rPr>
                <w:t>://</w:t>
              </w:r>
              <w:r w:rsidRPr="00FF425D">
                <w:rPr>
                  <w:rStyle w:val="a9"/>
                </w:rPr>
                <w:t>falling</w:t>
              </w:r>
              <w:r w:rsidRPr="00FF425D">
                <w:rPr>
                  <w:rStyle w:val="a9"/>
                  <w:lang w:val="uk-UA"/>
                </w:rPr>
                <w:t>-</w:t>
              </w:r>
              <w:r w:rsidRPr="00FF425D">
                <w:rPr>
                  <w:rStyle w:val="a9"/>
                </w:rPr>
                <w:t>walls</w:t>
              </w:r>
              <w:r w:rsidRPr="00FF425D">
                <w:rPr>
                  <w:rStyle w:val="a9"/>
                  <w:lang w:val="uk-UA"/>
                </w:rPr>
                <w:t>.</w:t>
              </w:r>
              <w:r w:rsidRPr="00FF425D">
                <w:rPr>
                  <w:rStyle w:val="a9"/>
                </w:rPr>
                <w:t>com</w:t>
              </w:r>
              <w:r w:rsidRPr="00FF425D">
                <w:rPr>
                  <w:rStyle w:val="a9"/>
                  <w:lang w:val="uk-UA"/>
                </w:rPr>
                <w:t>/</w:t>
              </w:r>
              <w:proofErr w:type="spellStart"/>
              <w:r w:rsidRPr="00FF425D">
                <w:rPr>
                  <w:rStyle w:val="a9"/>
                </w:rPr>
                <w:t>lab</w:t>
              </w:r>
              <w:proofErr w:type="spellEnd"/>
            </w:hyperlink>
            <w:r>
              <w:rPr>
                <w:lang w:val="uk-UA"/>
              </w:rPr>
              <w:t xml:space="preserve"> </w:t>
            </w:r>
          </w:p>
        </w:tc>
      </w:tr>
      <w:tr w:rsidR="00726A66" w:rsidRPr="00E224E0"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726A66" w:rsidRPr="00B82155" w:rsidRDefault="00726A66" w:rsidP="00FF3D4F">
            <w:pPr>
              <w:spacing w:after="0" w:line="240" w:lineRule="auto"/>
              <w:jc w:val="center"/>
              <w:rPr>
                <w:lang w:val="uk-UA"/>
              </w:rPr>
            </w:pPr>
            <w:r>
              <w:rPr>
                <w:noProof/>
              </w:rPr>
              <w:pict>
                <v:shape id="_x0000_i1049" type="#_x0000_t75" alt="calc.png" style="width:31.9pt;height:31.9pt;visibility:visible">
                  <v:imagedata r:id="rId10"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726A66" w:rsidRPr="00B82155" w:rsidRDefault="00816437" w:rsidP="00FF3D4F">
            <w:pPr>
              <w:spacing w:after="0" w:line="240" w:lineRule="auto"/>
              <w:jc w:val="center"/>
              <w:rPr>
                <w:lang w:val="uk-UA"/>
              </w:rPr>
            </w:pPr>
            <w:r>
              <w:rPr>
                <w:b/>
                <w:bCs/>
                <w:sz w:val="20"/>
                <w:szCs w:val="20"/>
                <w:lang w:val="uk-UA"/>
              </w:rPr>
              <w:t>-</w:t>
            </w:r>
          </w:p>
        </w:tc>
        <w:tc>
          <w:tcPr>
            <w:tcW w:w="8022" w:type="dxa"/>
            <w:vMerge w:val="restart"/>
            <w:tcBorders>
              <w:left w:val="single" w:sz="4" w:space="0" w:color="auto"/>
            </w:tcBorders>
          </w:tcPr>
          <w:p w:rsidR="00726A66" w:rsidRPr="00726A66" w:rsidRDefault="00726A66" w:rsidP="00726A66">
            <w:pPr>
              <w:pStyle w:val="Default"/>
              <w:jc w:val="both"/>
              <w:rPr>
                <w:rFonts w:ascii="Calibri" w:hAnsi="Calibri" w:cs="Calibri"/>
                <w:color w:val="auto"/>
                <w:szCs w:val="22"/>
                <w:lang w:val="uk-UA"/>
              </w:rPr>
            </w:pPr>
            <w:r w:rsidRPr="00726A66">
              <w:rPr>
                <w:rFonts w:ascii="Calibri" w:hAnsi="Calibri" w:cs="Calibri"/>
                <w:color w:val="auto"/>
                <w:szCs w:val="22"/>
                <w:lang w:val="uk-UA"/>
              </w:rPr>
              <w:t xml:space="preserve">Цього літа у Вас є можливість стати учасником другої Falling Walls Lab у Києві і презентувати ваш винахід </w:t>
            </w:r>
            <w:r>
              <w:rPr>
                <w:rFonts w:ascii="Calibri" w:hAnsi="Calibri" w:cs="Calibri"/>
                <w:color w:val="auto"/>
                <w:szCs w:val="22"/>
                <w:lang w:val="uk-UA"/>
              </w:rPr>
              <w:t>або проривну ідею на весь світ!</w:t>
            </w:r>
          </w:p>
          <w:p w:rsidR="00726A66" w:rsidRDefault="00726A66" w:rsidP="00726A66">
            <w:pPr>
              <w:pStyle w:val="Default"/>
              <w:jc w:val="both"/>
              <w:rPr>
                <w:rFonts w:ascii="Calibri" w:hAnsi="Calibri" w:cs="Calibri"/>
                <w:color w:val="auto"/>
                <w:szCs w:val="22"/>
                <w:lang w:val="uk-UA"/>
              </w:rPr>
            </w:pPr>
            <w:r w:rsidRPr="00726A66">
              <w:rPr>
                <w:rFonts w:ascii="Calibri" w:hAnsi="Calibri" w:cs="Calibri"/>
                <w:color w:val="auto"/>
                <w:szCs w:val="22"/>
                <w:lang w:val="uk-UA"/>
              </w:rPr>
              <w:t>Під проривом ми розуміємо ідею, дослідницький проект, бізнес-модель або соціальну ініціативу, яка є оригінальною та інноваційною, покликаною вирішувати проблеми сучасного світу. Це може бути як реалізована ідея, так і проект, який існує лише на папері, однак має переконливу доказову концепцію.</w:t>
            </w:r>
          </w:p>
          <w:p w:rsidR="00726A66" w:rsidRPr="00B16BBF" w:rsidRDefault="00726A66" w:rsidP="00726A66">
            <w:pPr>
              <w:pStyle w:val="Default"/>
              <w:jc w:val="both"/>
              <w:rPr>
                <w:rFonts w:ascii="Calibri" w:hAnsi="Calibri" w:cs="Calibri"/>
                <w:color w:val="auto"/>
                <w:szCs w:val="22"/>
                <w:lang w:val="uk-UA"/>
              </w:rPr>
            </w:pPr>
            <w:r w:rsidRPr="00726A66">
              <w:rPr>
                <w:rFonts w:ascii="Calibri" w:hAnsi="Calibri" w:cs="Calibri"/>
                <w:color w:val="auto"/>
                <w:szCs w:val="22"/>
                <w:lang w:val="uk-UA"/>
              </w:rPr>
              <w:t>Головна мета Falling Walls Lab – сприяти розвитку наукових і підприємницьких інновацій та стимулювати обмін між науковцями та професіоналами різних сфер діяльності.</w:t>
            </w:r>
          </w:p>
        </w:tc>
      </w:tr>
      <w:tr w:rsidR="00726A66"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726A66" w:rsidRPr="00B82155" w:rsidRDefault="00726A66" w:rsidP="00FF3D4F">
            <w:pPr>
              <w:spacing w:after="0" w:line="240" w:lineRule="auto"/>
              <w:jc w:val="center"/>
              <w:rPr>
                <w:lang w:val="uk-UA"/>
              </w:rPr>
            </w:pPr>
            <w:r>
              <w:rPr>
                <w:noProof/>
              </w:rPr>
              <w:pict>
                <v:shape id="_x0000_i1050" type="#_x0000_t75" alt="date.png" style="width:33.3pt;height:33.3pt;visibility:visible">
                  <v:imagedata r:id="rId11"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726A66" w:rsidRPr="00B82155" w:rsidRDefault="00816437" w:rsidP="00FF3D4F">
            <w:pPr>
              <w:spacing w:after="0" w:line="240" w:lineRule="auto"/>
              <w:jc w:val="center"/>
              <w:rPr>
                <w:lang w:val="uk-UA"/>
              </w:rPr>
            </w:pPr>
            <w:r>
              <w:rPr>
                <w:b/>
                <w:bCs/>
                <w:sz w:val="20"/>
                <w:szCs w:val="20"/>
                <w:lang w:val="uk-UA"/>
              </w:rPr>
              <w:t>31 серпня</w:t>
            </w:r>
            <w:r w:rsidR="00726A66" w:rsidRPr="00B82155">
              <w:rPr>
                <w:b/>
                <w:bCs/>
                <w:sz w:val="20"/>
                <w:szCs w:val="20"/>
                <w:lang w:val="uk-UA"/>
              </w:rPr>
              <w:t xml:space="preserve"> 2016р.</w:t>
            </w:r>
          </w:p>
        </w:tc>
        <w:tc>
          <w:tcPr>
            <w:tcW w:w="8022" w:type="dxa"/>
            <w:vMerge/>
            <w:tcBorders>
              <w:left w:val="single" w:sz="4" w:space="0" w:color="auto"/>
            </w:tcBorders>
          </w:tcPr>
          <w:p w:rsidR="00726A66" w:rsidRPr="00B82155" w:rsidRDefault="00726A66" w:rsidP="00FF3D4F">
            <w:pPr>
              <w:spacing w:after="0" w:line="240" w:lineRule="auto"/>
              <w:jc w:val="center"/>
              <w:rPr>
                <w:lang w:val="uk-UA"/>
              </w:rPr>
            </w:pPr>
          </w:p>
        </w:tc>
      </w:tr>
      <w:tr w:rsidR="00726A66"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726A66" w:rsidRPr="00B82155" w:rsidRDefault="00726A66" w:rsidP="00FF3D4F">
            <w:pPr>
              <w:spacing w:after="0" w:line="240" w:lineRule="auto"/>
              <w:jc w:val="center"/>
              <w:rPr>
                <w:lang w:val="uk-UA"/>
              </w:rPr>
            </w:pPr>
            <w:r>
              <w:rPr>
                <w:noProof/>
              </w:rPr>
              <w:pict>
                <v:shape id="_x0000_i1051" type="#_x0000_t75" alt="browser.png" style="width:30.55pt;height:30.55pt;visibility:visible">
                  <v:imagedata r:id="rId12"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726A66" w:rsidRPr="00B82155" w:rsidRDefault="00726A66" w:rsidP="00FF3D4F">
            <w:pPr>
              <w:spacing w:after="0" w:line="240" w:lineRule="auto"/>
              <w:jc w:val="center"/>
              <w:rPr>
                <w:lang w:val="uk-UA"/>
              </w:rPr>
            </w:pPr>
            <w:r>
              <w:rPr>
                <w:b/>
                <w:bCs/>
                <w:sz w:val="20"/>
                <w:szCs w:val="20"/>
                <w:lang w:val="uk-UA"/>
              </w:rPr>
              <w:t>Англійська</w:t>
            </w:r>
          </w:p>
        </w:tc>
        <w:tc>
          <w:tcPr>
            <w:tcW w:w="8022" w:type="dxa"/>
            <w:vMerge/>
            <w:tcBorders>
              <w:left w:val="single" w:sz="4" w:space="0" w:color="auto"/>
            </w:tcBorders>
          </w:tcPr>
          <w:p w:rsidR="00726A66" w:rsidRPr="00B82155" w:rsidRDefault="00726A66" w:rsidP="00FF3D4F">
            <w:pPr>
              <w:spacing w:after="0" w:line="240" w:lineRule="auto"/>
              <w:jc w:val="center"/>
              <w:rPr>
                <w:lang w:val="uk-UA"/>
              </w:rPr>
            </w:pPr>
          </w:p>
        </w:tc>
      </w:tr>
      <w:tr w:rsidR="00726A66"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726A66" w:rsidRPr="00B82155" w:rsidRDefault="00726A66" w:rsidP="00FF3D4F">
            <w:pPr>
              <w:spacing w:after="0" w:line="240" w:lineRule="auto"/>
              <w:jc w:val="center"/>
              <w:rPr>
                <w:lang w:val="uk-UA"/>
              </w:rPr>
            </w:pPr>
            <w:r>
              <w:rPr>
                <w:noProof/>
              </w:rPr>
              <w:pict>
                <v:shape id="_x0000_i1052" type="#_x0000_t75" alt="kuser.png" style="width:33.3pt;height:33.3pt;visibility:visible">
                  <v:imagedata r:id="rId13"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726A66" w:rsidRPr="0026383C" w:rsidRDefault="00816437" w:rsidP="00FF3D4F">
            <w:pPr>
              <w:spacing w:after="0" w:line="240" w:lineRule="auto"/>
              <w:jc w:val="center"/>
              <w:rPr>
                <w:lang w:val="uk-UA"/>
              </w:rPr>
            </w:pPr>
            <w:r>
              <w:rPr>
                <w:b/>
                <w:bCs/>
                <w:sz w:val="20"/>
                <w:szCs w:val="20"/>
                <w:lang w:val="uk-UA"/>
              </w:rPr>
              <w:t>Науковці</w:t>
            </w:r>
          </w:p>
        </w:tc>
        <w:tc>
          <w:tcPr>
            <w:tcW w:w="8022" w:type="dxa"/>
            <w:vMerge/>
            <w:tcBorders>
              <w:left w:val="single" w:sz="4" w:space="0" w:color="auto"/>
            </w:tcBorders>
          </w:tcPr>
          <w:p w:rsidR="00726A66" w:rsidRPr="00B82155" w:rsidRDefault="00726A66" w:rsidP="00FF3D4F">
            <w:pPr>
              <w:spacing w:after="0" w:line="240" w:lineRule="auto"/>
              <w:jc w:val="center"/>
              <w:rPr>
                <w:lang w:val="uk-UA"/>
              </w:rPr>
            </w:pPr>
          </w:p>
        </w:tc>
      </w:tr>
      <w:tr w:rsidR="00726A66" w:rsidRPr="00B82155" w:rsidTr="00FF3D4F">
        <w:trPr>
          <w:trHeight w:val="388"/>
        </w:trPr>
        <w:tc>
          <w:tcPr>
            <w:tcW w:w="10682" w:type="dxa"/>
            <w:gridSpan w:val="3"/>
          </w:tcPr>
          <w:p w:rsidR="00726A66" w:rsidRPr="00726A66" w:rsidRDefault="00726A66" w:rsidP="00726A66">
            <w:pPr>
              <w:tabs>
                <w:tab w:val="left" w:pos="7390"/>
              </w:tabs>
              <w:spacing w:after="0" w:line="240" w:lineRule="auto"/>
              <w:jc w:val="both"/>
              <w:rPr>
                <w:rFonts w:cs="Calibri"/>
                <w:sz w:val="24"/>
                <w:szCs w:val="24"/>
                <w:lang w:val="uk-UA"/>
              </w:rPr>
            </w:pPr>
            <w:r w:rsidRPr="00726A66">
              <w:rPr>
                <w:rFonts w:cs="Calibri"/>
                <w:sz w:val="24"/>
                <w:szCs w:val="24"/>
                <w:lang w:val="uk-UA"/>
              </w:rPr>
              <w:t>Для того, щоб стати учасником конференції, необхідно до 31 серпня 2016 року подати заявку з бажанням презентувати сво</w:t>
            </w:r>
            <w:r>
              <w:rPr>
                <w:rFonts w:cs="Calibri"/>
                <w:sz w:val="24"/>
                <w:szCs w:val="24"/>
                <w:lang w:val="uk-UA"/>
              </w:rPr>
              <w:t>ю ідею, винахід або пропозицію.</w:t>
            </w:r>
          </w:p>
          <w:p w:rsidR="00726A66" w:rsidRDefault="00726A66" w:rsidP="00726A66">
            <w:pPr>
              <w:tabs>
                <w:tab w:val="left" w:pos="7390"/>
              </w:tabs>
              <w:spacing w:after="0" w:line="240" w:lineRule="auto"/>
              <w:jc w:val="both"/>
              <w:rPr>
                <w:rFonts w:cs="Calibri"/>
                <w:sz w:val="24"/>
                <w:szCs w:val="24"/>
                <w:lang w:val="uk-UA"/>
              </w:rPr>
            </w:pPr>
            <w:r w:rsidRPr="00726A66">
              <w:rPr>
                <w:rFonts w:cs="Calibri"/>
                <w:sz w:val="24"/>
                <w:szCs w:val="24"/>
                <w:lang w:val="uk-UA"/>
              </w:rPr>
              <w:t>Регламент конференції: три хвилини на доповідь та три слайди презентації. Це спростовує міф про те, що складне неможливо пояснити швидко і доступно.</w:t>
            </w:r>
          </w:p>
          <w:p w:rsidR="00726A66" w:rsidRDefault="00726A66" w:rsidP="00726A66">
            <w:pPr>
              <w:tabs>
                <w:tab w:val="left" w:pos="7390"/>
              </w:tabs>
              <w:spacing w:after="0" w:line="240" w:lineRule="auto"/>
              <w:jc w:val="both"/>
              <w:rPr>
                <w:rFonts w:cs="Calibri"/>
                <w:sz w:val="24"/>
                <w:szCs w:val="24"/>
                <w:lang w:val="uk-UA"/>
              </w:rPr>
            </w:pPr>
            <w:r w:rsidRPr="00726A66">
              <w:rPr>
                <w:rFonts w:cs="Calibri"/>
                <w:sz w:val="24"/>
                <w:szCs w:val="24"/>
                <w:lang w:val="uk-UA"/>
              </w:rPr>
              <w:t>Переможець київської Falling Walls Lab отримає можливість відправитися у Берлін, де представить свою презентацію найвидатнішим науковцям. Три переможці берлінської Лабораторії Falling Walls ще раз відрекомендують свої ідеї на Falling Walls Conference для міжнародної аудиторії. Таким чином, кожний наступний тур відкриває все більш широкі перспективи.</w:t>
            </w:r>
          </w:p>
          <w:p w:rsidR="00726A66" w:rsidRPr="00726A66" w:rsidRDefault="00726A66" w:rsidP="00726A66">
            <w:pPr>
              <w:tabs>
                <w:tab w:val="left" w:pos="7390"/>
              </w:tabs>
              <w:spacing w:after="0" w:line="240" w:lineRule="auto"/>
              <w:jc w:val="both"/>
              <w:rPr>
                <w:rFonts w:cs="Calibri"/>
                <w:b/>
                <w:sz w:val="24"/>
                <w:szCs w:val="24"/>
                <w:lang w:val="uk-UA"/>
              </w:rPr>
            </w:pPr>
            <w:r w:rsidRPr="00726A66">
              <w:rPr>
                <w:rFonts w:cs="Calibri"/>
                <w:b/>
                <w:sz w:val="24"/>
                <w:szCs w:val="24"/>
                <w:lang w:val="uk-UA"/>
              </w:rPr>
              <w:t>Подавати заявки мають право:</w:t>
            </w:r>
          </w:p>
          <w:p w:rsidR="00726A66" w:rsidRPr="00726A66" w:rsidRDefault="00816437" w:rsidP="00816437">
            <w:pPr>
              <w:tabs>
                <w:tab w:val="left" w:pos="7390"/>
              </w:tabs>
              <w:spacing w:after="0" w:line="240" w:lineRule="auto"/>
              <w:jc w:val="both"/>
              <w:rPr>
                <w:rFonts w:cs="Calibri"/>
                <w:sz w:val="24"/>
                <w:szCs w:val="24"/>
                <w:lang w:val="uk-UA"/>
              </w:rPr>
            </w:pPr>
            <w:r>
              <w:rPr>
                <w:rFonts w:cs="Calibri"/>
                <w:sz w:val="24"/>
                <w:szCs w:val="24"/>
                <w:lang w:val="uk-UA"/>
              </w:rPr>
              <w:t>-</w:t>
            </w:r>
            <w:r w:rsidR="00726A66" w:rsidRPr="00726A66">
              <w:rPr>
                <w:rFonts w:cs="Calibri"/>
                <w:sz w:val="24"/>
                <w:szCs w:val="24"/>
                <w:lang w:val="uk-UA"/>
              </w:rPr>
              <w:t>студенти;</w:t>
            </w:r>
          </w:p>
          <w:p w:rsidR="00726A66" w:rsidRPr="00726A66" w:rsidRDefault="00816437" w:rsidP="00726A66">
            <w:pPr>
              <w:tabs>
                <w:tab w:val="left" w:pos="7390"/>
              </w:tabs>
              <w:spacing w:after="0" w:line="240" w:lineRule="auto"/>
              <w:jc w:val="both"/>
              <w:rPr>
                <w:rFonts w:cs="Calibri"/>
                <w:sz w:val="24"/>
                <w:szCs w:val="24"/>
                <w:lang w:val="uk-UA"/>
              </w:rPr>
            </w:pPr>
            <w:r>
              <w:rPr>
                <w:rFonts w:cs="Calibri"/>
                <w:sz w:val="24"/>
                <w:szCs w:val="24"/>
                <w:lang w:val="uk-UA"/>
              </w:rPr>
              <w:t>-</w:t>
            </w:r>
            <w:r w:rsidR="00726A66" w:rsidRPr="00726A66">
              <w:rPr>
                <w:rFonts w:cs="Calibri"/>
                <w:sz w:val="24"/>
                <w:szCs w:val="24"/>
                <w:lang w:val="uk-UA"/>
              </w:rPr>
              <w:t>учасники, які закінчили університет зі ступенем бакалавра, здобутий не більше, ніж 10 років тому;</w:t>
            </w:r>
          </w:p>
          <w:p w:rsidR="00726A66" w:rsidRPr="00726A66" w:rsidRDefault="00816437" w:rsidP="00726A66">
            <w:pPr>
              <w:tabs>
                <w:tab w:val="left" w:pos="7390"/>
              </w:tabs>
              <w:spacing w:after="0" w:line="240" w:lineRule="auto"/>
              <w:jc w:val="both"/>
              <w:rPr>
                <w:rFonts w:cs="Calibri"/>
                <w:sz w:val="24"/>
                <w:szCs w:val="24"/>
                <w:lang w:val="uk-UA"/>
              </w:rPr>
            </w:pPr>
            <w:r>
              <w:rPr>
                <w:rFonts w:cs="Calibri"/>
                <w:sz w:val="24"/>
                <w:szCs w:val="24"/>
                <w:lang w:val="uk-UA"/>
              </w:rPr>
              <w:t>-</w:t>
            </w:r>
            <w:r w:rsidR="00726A66" w:rsidRPr="00726A66">
              <w:rPr>
                <w:rFonts w:cs="Calibri"/>
                <w:sz w:val="24"/>
                <w:szCs w:val="24"/>
                <w:lang w:val="uk-UA"/>
              </w:rPr>
              <w:t>учасники, які закінчили університет зі ступенем магістра, здобутим не більше, ніж 7 років тому;</w:t>
            </w:r>
          </w:p>
          <w:p w:rsidR="00726A66" w:rsidRPr="00726A66" w:rsidRDefault="00816437" w:rsidP="00726A66">
            <w:pPr>
              <w:tabs>
                <w:tab w:val="left" w:pos="7390"/>
              </w:tabs>
              <w:spacing w:after="0" w:line="240" w:lineRule="auto"/>
              <w:jc w:val="both"/>
              <w:rPr>
                <w:rFonts w:cs="Calibri"/>
                <w:sz w:val="24"/>
                <w:szCs w:val="24"/>
                <w:lang w:val="uk-UA"/>
              </w:rPr>
            </w:pPr>
            <w:r>
              <w:rPr>
                <w:rFonts w:cs="Calibri"/>
                <w:sz w:val="24"/>
                <w:szCs w:val="24"/>
                <w:lang w:val="uk-UA"/>
              </w:rPr>
              <w:t>-</w:t>
            </w:r>
            <w:r w:rsidR="00726A66" w:rsidRPr="00726A66">
              <w:rPr>
                <w:rFonts w:cs="Calibri"/>
                <w:sz w:val="24"/>
                <w:szCs w:val="24"/>
                <w:lang w:val="uk-UA"/>
              </w:rPr>
              <w:t>учасники, які закінчили університет з докторським ступенем, здобутим не більше, ніж 5 років тому.</w:t>
            </w:r>
          </w:p>
          <w:p w:rsidR="00726A66" w:rsidRPr="00726A66" w:rsidRDefault="00816437" w:rsidP="00726A66">
            <w:pPr>
              <w:tabs>
                <w:tab w:val="left" w:pos="7390"/>
              </w:tabs>
              <w:spacing w:after="0" w:line="240" w:lineRule="auto"/>
              <w:jc w:val="both"/>
              <w:rPr>
                <w:rFonts w:cs="Calibri"/>
                <w:sz w:val="24"/>
                <w:szCs w:val="24"/>
                <w:lang w:val="uk-UA"/>
              </w:rPr>
            </w:pPr>
            <w:r>
              <w:rPr>
                <w:rFonts w:cs="Calibri"/>
                <w:sz w:val="24"/>
                <w:szCs w:val="24"/>
                <w:lang w:val="uk-UA"/>
              </w:rPr>
              <w:t>-</w:t>
            </w:r>
            <w:r w:rsidR="00726A66" w:rsidRPr="00726A66">
              <w:rPr>
                <w:rFonts w:cs="Calibri"/>
                <w:sz w:val="24"/>
                <w:szCs w:val="24"/>
                <w:lang w:val="uk-UA"/>
              </w:rPr>
              <w:t>наукові співробітники з докторським ступенем;</w:t>
            </w:r>
          </w:p>
          <w:p w:rsidR="00726A66" w:rsidRDefault="00726A66" w:rsidP="00726A66">
            <w:pPr>
              <w:tabs>
                <w:tab w:val="left" w:pos="7390"/>
              </w:tabs>
              <w:spacing w:after="0" w:line="240" w:lineRule="auto"/>
              <w:jc w:val="both"/>
              <w:rPr>
                <w:rFonts w:cs="Calibri"/>
                <w:sz w:val="24"/>
                <w:szCs w:val="24"/>
                <w:lang w:val="uk-UA"/>
              </w:rPr>
            </w:pPr>
            <w:r w:rsidRPr="00726A66">
              <w:rPr>
                <w:rFonts w:cs="Calibri"/>
                <w:sz w:val="24"/>
                <w:szCs w:val="24"/>
                <w:lang w:val="uk-UA"/>
              </w:rPr>
              <w:t>Вітаються всі дисципліни, в тому числі: сільське господарство, медицина, природничі науки, економіка і філософія, гуманітарні науки.</w:t>
            </w:r>
          </w:p>
          <w:p w:rsidR="00726A66" w:rsidRPr="00B82155" w:rsidRDefault="00726A66" w:rsidP="00816437">
            <w:pPr>
              <w:tabs>
                <w:tab w:val="left" w:pos="7390"/>
              </w:tabs>
              <w:spacing w:after="0" w:line="240" w:lineRule="auto"/>
              <w:jc w:val="both"/>
              <w:rPr>
                <w:rFonts w:cs="Calibri"/>
                <w:sz w:val="24"/>
                <w:szCs w:val="24"/>
                <w:lang w:val="uk-UA"/>
              </w:rPr>
            </w:pPr>
            <w:r w:rsidRPr="00B82155">
              <w:rPr>
                <w:rFonts w:cs="Calibri"/>
                <w:b/>
                <w:sz w:val="24"/>
                <w:szCs w:val="24"/>
                <w:lang w:val="en-US"/>
              </w:rPr>
              <w:t>Deadline</w:t>
            </w:r>
            <w:r w:rsidRPr="00B82155">
              <w:rPr>
                <w:rFonts w:cs="Calibri"/>
                <w:b/>
                <w:sz w:val="24"/>
                <w:szCs w:val="24"/>
                <w:lang w:val="uk-UA"/>
              </w:rPr>
              <w:t>:</w:t>
            </w:r>
            <w:r>
              <w:rPr>
                <w:rFonts w:cs="Calibri"/>
                <w:sz w:val="24"/>
                <w:szCs w:val="24"/>
                <w:lang w:val="uk-UA"/>
              </w:rPr>
              <w:t xml:space="preserve"> </w:t>
            </w:r>
            <w:r w:rsidR="00816437">
              <w:rPr>
                <w:rFonts w:cs="Calibri"/>
                <w:sz w:val="24"/>
                <w:szCs w:val="24"/>
                <w:lang w:val="uk-UA"/>
              </w:rPr>
              <w:t>31 серпня</w:t>
            </w:r>
            <w:r w:rsidRPr="00B82155">
              <w:rPr>
                <w:rFonts w:cs="Calibri"/>
                <w:sz w:val="24"/>
                <w:szCs w:val="24"/>
                <w:lang w:val="uk-UA"/>
              </w:rPr>
              <w:t xml:space="preserve"> 2016р.</w:t>
            </w:r>
            <w:r>
              <w:rPr>
                <w:rFonts w:cs="Calibri"/>
                <w:sz w:val="24"/>
                <w:szCs w:val="24"/>
                <w:lang w:val="uk-UA"/>
              </w:rPr>
              <w:tab/>
            </w:r>
          </w:p>
        </w:tc>
      </w:tr>
    </w:tbl>
    <w:p w:rsidR="00726A66" w:rsidRDefault="00726A66" w:rsidP="00B917A6">
      <w:pPr>
        <w:rPr>
          <w:lang w:val="uk-UA"/>
        </w:rPr>
      </w:pPr>
    </w:p>
    <w:tbl>
      <w:tblPr>
        <w:tblW w:w="0" w:type="auto"/>
        <w:tblLook w:val="00A0" w:firstRow="1" w:lastRow="0" w:firstColumn="1" w:lastColumn="0" w:noHBand="0" w:noVBand="0"/>
      </w:tblPr>
      <w:tblGrid>
        <w:gridCol w:w="1415"/>
        <w:gridCol w:w="2133"/>
        <w:gridCol w:w="7134"/>
      </w:tblGrid>
      <w:tr w:rsidR="008E122E" w:rsidRPr="00E224E0" w:rsidTr="00FF3D4F">
        <w:tc>
          <w:tcPr>
            <w:tcW w:w="10682" w:type="dxa"/>
            <w:gridSpan w:val="3"/>
            <w:shd w:val="clear" w:color="auto" w:fill="0000FF"/>
          </w:tcPr>
          <w:p w:rsidR="008E122E" w:rsidRPr="00B82155" w:rsidRDefault="008E122E" w:rsidP="00FF3D4F">
            <w:pPr>
              <w:spacing w:after="0" w:line="240" w:lineRule="auto"/>
              <w:jc w:val="center"/>
              <w:rPr>
                <w:sz w:val="30"/>
                <w:szCs w:val="30"/>
                <w:lang w:val="uk-UA"/>
              </w:rPr>
            </w:pPr>
            <w:r w:rsidRPr="008E122E">
              <w:rPr>
                <w:sz w:val="30"/>
                <w:szCs w:val="30"/>
                <w:lang w:val="uk-UA"/>
              </w:rPr>
              <w:t>Розпочався набір учасників програми “Арт-активізм і правозахисний контекст”</w:t>
            </w:r>
          </w:p>
        </w:tc>
      </w:tr>
      <w:tr w:rsidR="008E122E" w:rsidRPr="00E224E0" w:rsidTr="00FF3D4F">
        <w:tc>
          <w:tcPr>
            <w:tcW w:w="10682" w:type="dxa"/>
            <w:gridSpan w:val="3"/>
          </w:tcPr>
          <w:p w:rsidR="008E122E" w:rsidRDefault="00C660B6" w:rsidP="00FF3D4F">
            <w:pPr>
              <w:spacing w:after="0" w:line="240" w:lineRule="auto"/>
              <w:jc w:val="center"/>
              <w:rPr>
                <w:lang w:val="uk-UA"/>
              </w:rPr>
            </w:pPr>
            <w:hyperlink r:id="rId23" w:history="1">
              <w:r w:rsidRPr="00FF425D">
                <w:rPr>
                  <w:rStyle w:val="a9"/>
                </w:rPr>
                <w:t>http</w:t>
              </w:r>
              <w:r w:rsidRPr="00FF425D">
                <w:rPr>
                  <w:rStyle w:val="a9"/>
                  <w:lang w:val="uk-UA"/>
                </w:rPr>
                <w:t>://</w:t>
              </w:r>
              <w:r w:rsidRPr="00FF425D">
                <w:rPr>
                  <w:rStyle w:val="a9"/>
                </w:rPr>
                <w:t>www</w:t>
              </w:r>
              <w:r w:rsidRPr="00FF425D">
                <w:rPr>
                  <w:rStyle w:val="a9"/>
                  <w:lang w:val="uk-UA"/>
                </w:rPr>
                <w:t>.</w:t>
              </w:r>
              <w:r w:rsidRPr="00FF425D">
                <w:rPr>
                  <w:rStyle w:val="a9"/>
                </w:rPr>
                <w:t>prostir</w:t>
              </w:r>
              <w:r w:rsidRPr="00FF425D">
                <w:rPr>
                  <w:rStyle w:val="a9"/>
                  <w:lang w:val="uk-UA"/>
                </w:rPr>
                <w:t>.</w:t>
              </w:r>
              <w:r w:rsidRPr="00FF425D">
                <w:rPr>
                  <w:rStyle w:val="a9"/>
                </w:rPr>
                <w:t>ua</w:t>
              </w:r>
              <w:r w:rsidRPr="00FF425D">
                <w:rPr>
                  <w:rStyle w:val="a9"/>
                  <w:lang w:val="uk-UA"/>
                </w:rPr>
                <w:t>/?</w:t>
              </w:r>
              <w:r w:rsidRPr="00FF425D">
                <w:rPr>
                  <w:rStyle w:val="a9"/>
                </w:rPr>
                <w:t>grants</w:t>
              </w:r>
              <w:r w:rsidRPr="00FF425D">
                <w:rPr>
                  <w:rStyle w:val="a9"/>
                  <w:lang w:val="uk-UA"/>
                </w:rPr>
                <w:t>=</w:t>
              </w:r>
              <w:r w:rsidRPr="00FF425D">
                <w:rPr>
                  <w:rStyle w:val="a9"/>
                </w:rPr>
                <w:t>rozpochavsya</w:t>
              </w:r>
              <w:r w:rsidRPr="00FF425D">
                <w:rPr>
                  <w:rStyle w:val="a9"/>
                  <w:lang w:val="uk-UA"/>
                </w:rPr>
                <w:t>-</w:t>
              </w:r>
              <w:r w:rsidRPr="00FF425D">
                <w:rPr>
                  <w:rStyle w:val="a9"/>
                </w:rPr>
                <w:t>nabir</w:t>
              </w:r>
              <w:r w:rsidRPr="00FF425D">
                <w:rPr>
                  <w:rStyle w:val="a9"/>
                  <w:lang w:val="uk-UA"/>
                </w:rPr>
                <w:t>-</w:t>
              </w:r>
              <w:r w:rsidRPr="00FF425D">
                <w:rPr>
                  <w:rStyle w:val="a9"/>
                </w:rPr>
                <w:t>uchasnykiv</w:t>
              </w:r>
              <w:r w:rsidRPr="00FF425D">
                <w:rPr>
                  <w:rStyle w:val="a9"/>
                  <w:lang w:val="uk-UA"/>
                </w:rPr>
                <w:t>-</w:t>
              </w:r>
              <w:r w:rsidRPr="00FF425D">
                <w:rPr>
                  <w:rStyle w:val="a9"/>
                </w:rPr>
                <w:t>prohramy</w:t>
              </w:r>
              <w:r w:rsidRPr="00FF425D">
                <w:rPr>
                  <w:rStyle w:val="a9"/>
                  <w:lang w:val="uk-UA"/>
                </w:rPr>
                <w:t>-</w:t>
              </w:r>
              <w:r w:rsidRPr="00FF425D">
                <w:rPr>
                  <w:rStyle w:val="a9"/>
                </w:rPr>
                <w:t>art</w:t>
              </w:r>
              <w:r w:rsidRPr="00FF425D">
                <w:rPr>
                  <w:rStyle w:val="a9"/>
                  <w:lang w:val="uk-UA"/>
                </w:rPr>
                <w:t>-</w:t>
              </w:r>
              <w:r w:rsidRPr="00FF425D">
                <w:rPr>
                  <w:rStyle w:val="a9"/>
                </w:rPr>
                <w:t>aktyvizm</w:t>
              </w:r>
              <w:r w:rsidRPr="00FF425D">
                <w:rPr>
                  <w:rStyle w:val="a9"/>
                  <w:lang w:val="uk-UA"/>
                </w:rPr>
                <w:t>-</w:t>
              </w:r>
              <w:r w:rsidRPr="00FF425D">
                <w:rPr>
                  <w:rStyle w:val="a9"/>
                </w:rPr>
                <w:t>i</w:t>
              </w:r>
              <w:r w:rsidRPr="00FF425D">
                <w:rPr>
                  <w:rStyle w:val="a9"/>
                  <w:lang w:val="uk-UA"/>
                </w:rPr>
                <w:t>-</w:t>
              </w:r>
              <w:r w:rsidRPr="00FF425D">
                <w:rPr>
                  <w:rStyle w:val="a9"/>
                </w:rPr>
                <w:t>pravozahysnyj</w:t>
              </w:r>
              <w:r w:rsidRPr="00FF425D">
                <w:rPr>
                  <w:rStyle w:val="a9"/>
                  <w:lang w:val="uk-UA"/>
                </w:rPr>
                <w:t>-</w:t>
              </w:r>
              <w:r w:rsidRPr="00FF425D">
                <w:rPr>
                  <w:rStyle w:val="a9"/>
                </w:rPr>
                <w:t>kontekst</w:t>
              </w:r>
            </w:hyperlink>
          </w:p>
          <w:p w:rsidR="00C660B6" w:rsidRPr="00C660B6" w:rsidRDefault="00C660B6" w:rsidP="00FF3D4F">
            <w:pPr>
              <w:spacing w:after="0" w:line="240" w:lineRule="auto"/>
              <w:jc w:val="center"/>
              <w:rPr>
                <w:lang w:val="uk-UA"/>
              </w:rPr>
            </w:pPr>
          </w:p>
        </w:tc>
      </w:tr>
      <w:tr w:rsidR="008E122E" w:rsidRPr="00E224E0"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8E122E" w:rsidRPr="00B82155" w:rsidRDefault="008E122E" w:rsidP="00FF3D4F">
            <w:pPr>
              <w:spacing w:after="0" w:line="240" w:lineRule="auto"/>
              <w:jc w:val="center"/>
              <w:rPr>
                <w:lang w:val="uk-UA"/>
              </w:rPr>
            </w:pPr>
            <w:r>
              <w:rPr>
                <w:noProof/>
              </w:rPr>
              <w:pict>
                <v:shape id="_x0000_i1053" type="#_x0000_t75" alt="calc.png" style="width:31.9pt;height:31.9pt;visibility:visible">
                  <v:imagedata r:id="rId10"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8E122E" w:rsidRPr="00B82155" w:rsidRDefault="008E122E" w:rsidP="00FF3D4F">
            <w:pPr>
              <w:spacing w:after="0" w:line="240" w:lineRule="auto"/>
              <w:jc w:val="center"/>
              <w:rPr>
                <w:lang w:val="uk-UA"/>
              </w:rPr>
            </w:pPr>
            <w:r>
              <w:rPr>
                <w:b/>
                <w:bCs/>
                <w:sz w:val="20"/>
                <w:szCs w:val="20"/>
                <w:lang w:val="uk-UA"/>
              </w:rPr>
              <w:t>-</w:t>
            </w:r>
          </w:p>
        </w:tc>
        <w:tc>
          <w:tcPr>
            <w:tcW w:w="8022" w:type="dxa"/>
            <w:vMerge w:val="restart"/>
            <w:tcBorders>
              <w:left w:val="single" w:sz="4" w:space="0" w:color="auto"/>
            </w:tcBorders>
          </w:tcPr>
          <w:p w:rsidR="008E122E" w:rsidRPr="00B16BBF" w:rsidRDefault="008E122E" w:rsidP="00FF3D4F">
            <w:pPr>
              <w:pStyle w:val="Default"/>
              <w:jc w:val="both"/>
              <w:rPr>
                <w:rFonts w:ascii="Calibri" w:hAnsi="Calibri" w:cs="Calibri"/>
                <w:color w:val="auto"/>
                <w:szCs w:val="22"/>
                <w:lang w:val="uk-UA"/>
              </w:rPr>
            </w:pPr>
            <w:r w:rsidRPr="008E122E">
              <w:rPr>
                <w:rFonts w:ascii="Calibri" w:hAnsi="Calibri" w:cs="Calibri"/>
                <w:color w:val="auto"/>
                <w:szCs w:val="22"/>
                <w:lang w:val="uk-UA"/>
              </w:rPr>
              <w:t>Українська Гельсінська спілка з прав людини та Всеукраїнська освітня програма “Розуміємо права людини” оголошують набір учасників для участі у програмі «Арт-активізм і правозахисний контекст». Дана програма є пілотною і розрахована на місцевих громадських активістів, які застосовують інструменти мистецтва для організації громадських заходів, вуличних акцій, облаштування міських/громадських просторів, та зацікавленні у просуванні прав людини на місцевому рівні. Очікується, що учасники програми в рамках навчання реалізують власні місцеві ініціативи та поділяться досвідом з колегами.</w:t>
            </w:r>
          </w:p>
        </w:tc>
      </w:tr>
      <w:tr w:rsidR="008E122E"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8E122E" w:rsidRPr="00B82155" w:rsidRDefault="008E122E" w:rsidP="00FF3D4F">
            <w:pPr>
              <w:spacing w:after="0" w:line="240" w:lineRule="auto"/>
              <w:jc w:val="center"/>
              <w:rPr>
                <w:lang w:val="uk-UA"/>
              </w:rPr>
            </w:pPr>
            <w:r>
              <w:rPr>
                <w:noProof/>
              </w:rPr>
              <w:pict>
                <v:shape id="_x0000_i1054" type="#_x0000_t75" alt="date.png" style="width:33.3pt;height:33.3pt;visibility:visible">
                  <v:imagedata r:id="rId11"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8E122E" w:rsidRPr="00B82155" w:rsidRDefault="00C660B6" w:rsidP="00FF3D4F">
            <w:pPr>
              <w:spacing w:after="0" w:line="240" w:lineRule="auto"/>
              <w:jc w:val="center"/>
              <w:rPr>
                <w:lang w:val="uk-UA"/>
              </w:rPr>
            </w:pPr>
            <w:r>
              <w:rPr>
                <w:b/>
                <w:bCs/>
                <w:sz w:val="20"/>
                <w:szCs w:val="20"/>
                <w:lang w:val="uk-UA"/>
              </w:rPr>
              <w:t>30 липня</w:t>
            </w:r>
            <w:r w:rsidR="008E122E" w:rsidRPr="00B82155">
              <w:rPr>
                <w:b/>
                <w:bCs/>
                <w:sz w:val="20"/>
                <w:szCs w:val="20"/>
                <w:lang w:val="uk-UA"/>
              </w:rPr>
              <w:t xml:space="preserve"> 2016р.</w:t>
            </w:r>
          </w:p>
        </w:tc>
        <w:tc>
          <w:tcPr>
            <w:tcW w:w="8022" w:type="dxa"/>
            <w:vMerge/>
            <w:tcBorders>
              <w:left w:val="single" w:sz="4" w:space="0" w:color="auto"/>
            </w:tcBorders>
          </w:tcPr>
          <w:p w:rsidR="008E122E" w:rsidRPr="00B82155" w:rsidRDefault="008E122E" w:rsidP="00FF3D4F">
            <w:pPr>
              <w:spacing w:after="0" w:line="240" w:lineRule="auto"/>
              <w:jc w:val="center"/>
              <w:rPr>
                <w:lang w:val="uk-UA"/>
              </w:rPr>
            </w:pPr>
          </w:p>
        </w:tc>
      </w:tr>
      <w:tr w:rsidR="008E122E"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8E122E" w:rsidRPr="00B82155" w:rsidRDefault="008E122E" w:rsidP="00FF3D4F">
            <w:pPr>
              <w:spacing w:after="0" w:line="240" w:lineRule="auto"/>
              <w:jc w:val="center"/>
              <w:rPr>
                <w:lang w:val="uk-UA"/>
              </w:rPr>
            </w:pPr>
            <w:r>
              <w:rPr>
                <w:noProof/>
              </w:rPr>
              <w:pict>
                <v:shape id="_x0000_i1055" type="#_x0000_t75" alt="browser.png" style="width:30.55pt;height:30.55pt;visibility:visible">
                  <v:imagedata r:id="rId12"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8E122E" w:rsidRPr="00B82155" w:rsidRDefault="00C660B6" w:rsidP="00FF3D4F">
            <w:pPr>
              <w:spacing w:after="0" w:line="240" w:lineRule="auto"/>
              <w:jc w:val="center"/>
              <w:rPr>
                <w:lang w:val="uk-UA"/>
              </w:rPr>
            </w:pPr>
            <w:r>
              <w:rPr>
                <w:b/>
                <w:bCs/>
                <w:sz w:val="20"/>
                <w:szCs w:val="20"/>
                <w:lang w:val="uk-UA"/>
              </w:rPr>
              <w:t>Українська</w:t>
            </w:r>
          </w:p>
        </w:tc>
        <w:tc>
          <w:tcPr>
            <w:tcW w:w="8022" w:type="dxa"/>
            <w:vMerge/>
            <w:tcBorders>
              <w:left w:val="single" w:sz="4" w:space="0" w:color="auto"/>
            </w:tcBorders>
          </w:tcPr>
          <w:p w:rsidR="008E122E" w:rsidRPr="00B82155" w:rsidRDefault="008E122E" w:rsidP="00FF3D4F">
            <w:pPr>
              <w:spacing w:after="0" w:line="240" w:lineRule="auto"/>
              <w:jc w:val="center"/>
              <w:rPr>
                <w:lang w:val="uk-UA"/>
              </w:rPr>
            </w:pPr>
          </w:p>
        </w:tc>
      </w:tr>
      <w:tr w:rsidR="008E122E"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8E122E" w:rsidRPr="00B82155" w:rsidRDefault="008E122E" w:rsidP="00FF3D4F">
            <w:pPr>
              <w:spacing w:after="0" w:line="240" w:lineRule="auto"/>
              <w:jc w:val="center"/>
              <w:rPr>
                <w:lang w:val="uk-UA"/>
              </w:rPr>
            </w:pPr>
            <w:r>
              <w:rPr>
                <w:noProof/>
              </w:rPr>
              <w:pict>
                <v:shape id="_x0000_i1056" type="#_x0000_t75" alt="kuser.png" style="width:33.3pt;height:33.3pt;visibility:visible">
                  <v:imagedata r:id="rId13"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8E122E" w:rsidRPr="0026383C" w:rsidRDefault="00C660B6" w:rsidP="00FF3D4F">
            <w:pPr>
              <w:spacing w:after="0" w:line="240" w:lineRule="auto"/>
              <w:jc w:val="center"/>
              <w:rPr>
                <w:lang w:val="uk-UA"/>
              </w:rPr>
            </w:pPr>
            <w:r>
              <w:rPr>
                <w:b/>
                <w:bCs/>
                <w:sz w:val="20"/>
                <w:szCs w:val="20"/>
                <w:lang w:val="uk-UA"/>
              </w:rPr>
              <w:t>Активісти</w:t>
            </w:r>
          </w:p>
        </w:tc>
        <w:tc>
          <w:tcPr>
            <w:tcW w:w="8022" w:type="dxa"/>
            <w:vMerge/>
            <w:tcBorders>
              <w:left w:val="single" w:sz="4" w:space="0" w:color="auto"/>
            </w:tcBorders>
          </w:tcPr>
          <w:p w:rsidR="008E122E" w:rsidRPr="00B82155" w:rsidRDefault="008E122E" w:rsidP="00FF3D4F">
            <w:pPr>
              <w:spacing w:after="0" w:line="240" w:lineRule="auto"/>
              <w:jc w:val="center"/>
              <w:rPr>
                <w:lang w:val="uk-UA"/>
              </w:rPr>
            </w:pPr>
          </w:p>
        </w:tc>
      </w:tr>
      <w:tr w:rsidR="008E122E" w:rsidRPr="00B82155" w:rsidTr="00FF3D4F">
        <w:trPr>
          <w:trHeight w:val="388"/>
        </w:trPr>
        <w:tc>
          <w:tcPr>
            <w:tcW w:w="10682" w:type="dxa"/>
            <w:gridSpan w:val="3"/>
          </w:tcPr>
          <w:p w:rsidR="008E122E" w:rsidRPr="008E122E" w:rsidRDefault="008E122E" w:rsidP="008E122E">
            <w:pPr>
              <w:tabs>
                <w:tab w:val="left" w:pos="7390"/>
              </w:tabs>
              <w:spacing w:after="0" w:line="240" w:lineRule="auto"/>
              <w:jc w:val="both"/>
              <w:rPr>
                <w:rFonts w:cs="Calibri"/>
                <w:b/>
                <w:sz w:val="24"/>
                <w:szCs w:val="24"/>
                <w:lang w:val="uk-UA"/>
              </w:rPr>
            </w:pPr>
            <w:r w:rsidRPr="008E122E">
              <w:rPr>
                <w:rFonts w:cs="Calibri"/>
                <w:b/>
                <w:sz w:val="24"/>
                <w:szCs w:val="24"/>
                <w:lang w:val="uk-UA"/>
              </w:rPr>
              <w:t>Основні компоненти програми:</w:t>
            </w:r>
          </w:p>
          <w:p w:rsidR="008E122E" w:rsidRPr="008E122E" w:rsidRDefault="008E122E" w:rsidP="008E122E">
            <w:pPr>
              <w:tabs>
                <w:tab w:val="left" w:pos="7390"/>
              </w:tabs>
              <w:spacing w:after="0" w:line="240" w:lineRule="auto"/>
              <w:jc w:val="both"/>
              <w:rPr>
                <w:rFonts w:cs="Calibri"/>
                <w:sz w:val="24"/>
                <w:szCs w:val="24"/>
                <w:lang w:val="uk-UA"/>
              </w:rPr>
            </w:pPr>
            <w:r>
              <w:rPr>
                <w:rFonts w:cs="Calibri"/>
                <w:sz w:val="24"/>
                <w:szCs w:val="24"/>
                <w:lang w:val="uk-UA"/>
              </w:rPr>
              <w:t>-</w:t>
            </w:r>
            <w:r w:rsidRPr="008E122E">
              <w:rPr>
                <w:rFonts w:cs="Calibri"/>
                <w:sz w:val="24"/>
                <w:szCs w:val="24"/>
                <w:lang w:val="uk-UA"/>
              </w:rPr>
              <w:t xml:space="preserve">Двотижневий базовий он-лайн курс з правозахисної тематики, який відбуватиметься 15-30 серпня 2016 року. Для участі в он-лайн курсі учасники відбиратимуться на основі оцінки анкет, які слід </w:t>
            </w:r>
            <w:r w:rsidRPr="008E122E">
              <w:rPr>
                <w:rFonts w:cs="Calibri"/>
                <w:sz w:val="24"/>
                <w:szCs w:val="24"/>
                <w:lang w:val="uk-UA"/>
              </w:rPr>
              <w:lastRenderedPageBreak/>
              <w:t>заповнити до 30-го липня.</w:t>
            </w:r>
          </w:p>
          <w:p w:rsidR="008E122E" w:rsidRPr="008E122E" w:rsidRDefault="008E122E" w:rsidP="008E122E">
            <w:pPr>
              <w:tabs>
                <w:tab w:val="left" w:pos="7390"/>
              </w:tabs>
              <w:spacing w:after="0" w:line="240" w:lineRule="auto"/>
              <w:jc w:val="both"/>
              <w:rPr>
                <w:rFonts w:cs="Calibri"/>
                <w:sz w:val="24"/>
                <w:szCs w:val="24"/>
                <w:lang w:val="uk-UA"/>
              </w:rPr>
            </w:pPr>
            <w:r>
              <w:rPr>
                <w:rFonts w:cs="Calibri"/>
                <w:sz w:val="24"/>
                <w:szCs w:val="24"/>
                <w:lang w:val="uk-UA"/>
              </w:rPr>
              <w:t>-</w:t>
            </w:r>
            <w:r w:rsidRPr="008E122E">
              <w:rPr>
                <w:rFonts w:cs="Calibri"/>
                <w:sz w:val="24"/>
                <w:szCs w:val="24"/>
                <w:lang w:val="uk-UA"/>
              </w:rPr>
              <w:t>Тижнева творча майстерня, орієнтована на вироблення спільних форматів, стратегій та ініціатив, пов’язаних з просуванням правозахисної тематики в громадському просторі. Майстерня відбудеться 25-30 вересня.  До участі в ній буде запрошено до 20 учасників, які успішно звершать базовий онлайн-курс.</w:t>
            </w:r>
          </w:p>
          <w:p w:rsidR="008E122E" w:rsidRPr="008E122E" w:rsidRDefault="008E122E" w:rsidP="008E122E">
            <w:pPr>
              <w:tabs>
                <w:tab w:val="left" w:pos="7390"/>
              </w:tabs>
              <w:spacing w:after="0" w:line="240" w:lineRule="auto"/>
              <w:jc w:val="both"/>
              <w:rPr>
                <w:rFonts w:cs="Calibri"/>
                <w:sz w:val="24"/>
                <w:szCs w:val="24"/>
                <w:lang w:val="uk-UA"/>
              </w:rPr>
            </w:pPr>
            <w:r>
              <w:rPr>
                <w:rFonts w:cs="Calibri"/>
                <w:sz w:val="24"/>
                <w:szCs w:val="24"/>
                <w:lang w:val="uk-UA"/>
              </w:rPr>
              <w:t>-</w:t>
            </w:r>
            <w:r w:rsidRPr="008E122E">
              <w:rPr>
                <w:rFonts w:cs="Calibri"/>
                <w:sz w:val="24"/>
                <w:szCs w:val="24"/>
                <w:lang w:val="uk-UA"/>
              </w:rPr>
              <w:t>Створення спільного ресурсу кращих практик арт-активізму та посібника для фасилітаторів місцевих ініціатив (протягом серпня-жовтня 2016 року).</w:t>
            </w:r>
          </w:p>
          <w:p w:rsidR="008E122E" w:rsidRPr="008E122E" w:rsidRDefault="008E122E" w:rsidP="008E122E">
            <w:pPr>
              <w:tabs>
                <w:tab w:val="left" w:pos="7390"/>
              </w:tabs>
              <w:spacing w:after="0" w:line="240" w:lineRule="auto"/>
              <w:jc w:val="both"/>
              <w:rPr>
                <w:rFonts w:cs="Calibri"/>
                <w:b/>
                <w:sz w:val="24"/>
                <w:szCs w:val="24"/>
                <w:lang w:val="uk-UA"/>
              </w:rPr>
            </w:pPr>
            <w:r w:rsidRPr="008E122E">
              <w:rPr>
                <w:rFonts w:cs="Calibri"/>
                <w:b/>
                <w:sz w:val="24"/>
                <w:szCs w:val="24"/>
                <w:lang w:val="uk-UA"/>
              </w:rPr>
              <w:t>Основна темат</w:t>
            </w:r>
            <w:r w:rsidRPr="008E122E">
              <w:rPr>
                <w:rFonts w:cs="Calibri"/>
                <w:b/>
                <w:sz w:val="24"/>
                <w:szCs w:val="24"/>
                <w:lang w:val="uk-UA"/>
              </w:rPr>
              <w:t>ика програми:</w:t>
            </w:r>
          </w:p>
          <w:p w:rsidR="008E122E" w:rsidRPr="008E122E" w:rsidRDefault="008E122E" w:rsidP="008E122E">
            <w:pPr>
              <w:tabs>
                <w:tab w:val="left" w:pos="7390"/>
              </w:tabs>
              <w:spacing w:after="0" w:line="240" w:lineRule="auto"/>
              <w:jc w:val="both"/>
              <w:rPr>
                <w:rFonts w:cs="Calibri"/>
                <w:sz w:val="24"/>
                <w:szCs w:val="24"/>
                <w:lang w:val="uk-UA"/>
              </w:rPr>
            </w:pPr>
            <w:r>
              <w:rPr>
                <w:rFonts w:cs="Calibri"/>
                <w:sz w:val="24"/>
                <w:szCs w:val="24"/>
                <w:lang w:val="uk-UA"/>
              </w:rPr>
              <w:t>-</w:t>
            </w:r>
            <w:r w:rsidRPr="008E122E">
              <w:rPr>
                <w:rFonts w:cs="Calibri"/>
                <w:sz w:val="24"/>
                <w:szCs w:val="24"/>
                <w:lang w:val="uk-UA"/>
              </w:rPr>
              <w:t>Права людини з фокусом на свободу вираження поглядів, свободу зібрань та об’єднань, принципи рівності та недискримінації.</w:t>
            </w:r>
          </w:p>
          <w:p w:rsidR="008E122E" w:rsidRPr="008E122E" w:rsidRDefault="008E122E" w:rsidP="008E122E">
            <w:pPr>
              <w:tabs>
                <w:tab w:val="left" w:pos="7390"/>
              </w:tabs>
              <w:spacing w:after="0" w:line="240" w:lineRule="auto"/>
              <w:jc w:val="both"/>
              <w:rPr>
                <w:rFonts w:cs="Calibri"/>
                <w:sz w:val="24"/>
                <w:szCs w:val="24"/>
                <w:lang w:val="uk-UA"/>
              </w:rPr>
            </w:pPr>
            <w:r>
              <w:rPr>
                <w:rFonts w:cs="Calibri"/>
                <w:sz w:val="24"/>
                <w:szCs w:val="24"/>
                <w:lang w:val="uk-UA"/>
              </w:rPr>
              <w:t>-</w:t>
            </w:r>
            <w:r w:rsidRPr="008E122E">
              <w:rPr>
                <w:rFonts w:cs="Calibri"/>
                <w:sz w:val="24"/>
                <w:szCs w:val="24"/>
                <w:lang w:val="uk-UA"/>
              </w:rPr>
              <w:t>Права людини засобами мистецтва. Громадська активність, права людини і міський простір.</w:t>
            </w:r>
          </w:p>
          <w:p w:rsidR="008E122E" w:rsidRPr="008E122E" w:rsidRDefault="008E122E" w:rsidP="008E122E">
            <w:pPr>
              <w:tabs>
                <w:tab w:val="left" w:pos="7390"/>
              </w:tabs>
              <w:spacing w:after="0" w:line="240" w:lineRule="auto"/>
              <w:jc w:val="both"/>
              <w:rPr>
                <w:rFonts w:cs="Calibri"/>
                <w:sz w:val="24"/>
                <w:szCs w:val="24"/>
                <w:lang w:val="uk-UA"/>
              </w:rPr>
            </w:pPr>
            <w:r>
              <w:rPr>
                <w:rFonts w:cs="Calibri"/>
                <w:sz w:val="24"/>
                <w:szCs w:val="24"/>
                <w:lang w:val="uk-UA"/>
              </w:rPr>
              <w:t>-</w:t>
            </w:r>
            <w:r w:rsidRPr="008E122E">
              <w:rPr>
                <w:rFonts w:cs="Calibri"/>
                <w:sz w:val="24"/>
                <w:szCs w:val="24"/>
                <w:lang w:val="uk-UA"/>
              </w:rPr>
              <w:t>Стратегії та тактики активізму та планування, інтерпретація суспільних проблем та запитів методами мистецтва.</w:t>
            </w:r>
          </w:p>
          <w:p w:rsidR="008E122E" w:rsidRDefault="008E122E" w:rsidP="008E122E">
            <w:pPr>
              <w:tabs>
                <w:tab w:val="left" w:pos="7390"/>
              </w:tabs>
              <w:spacing w:after="0" w:line="240" w:lineRule="auto"/>
              <w:jc w:val="both"/>
              <w:rPr>
                <w:rFonts w:cs="Calibri"/>
                <w:sz w:val="24"/>
                <w:szCs w:val="24"/>
                <w:lang w:val="uk-UA"/>
              </w:rPr>
            </w:pPr>
            <w:r>
              <w:rPr>
                <w:rFonts w:cs="Calibri"/>
                <w:sz w:val="24"/>
                <w:szCs w:val="24"/>
                <w:lang w:val="uk-UA"/>
              </w:rPr>
              <w:t>-</w:t>
            </w:r>
            <w:r w:rsidRPr="008E122E">
              <w:rPr>
                <w:rFonts w:cs="Calibri"/>
                <w:sz w:val="24"/>
                <w:szCs w:val="24"/>
                <w:lang w:val="uk-UA"/>
              </w:rPr>
              <w:t>Зміст громадських просторів, просування правозахисного контексту.</w:t>
            </w:r>
          </w:p>
          <w:p w:rsidR="00C660B6" w:rsidRDefault="00C660B6" w:rsidP="008E122E">
            <w:pPr>
              <w:tabs>
                <w:tab w:val="left" w:pos="7390"/>
              </w:tabs>
              <w:spacing w:after="0" w:line="240" w:lineRule="auto"/>
              <w:jc w:val="both"/>
              <w:rPr>
                <w:rFonts w:cs="Calibri"/>
                <w:sz w:val="24"/>
                <w:szCs w:val="24"/>
                <w:lang w:val="uk-UA"/>
              </w:rPr>
            </w:pPr>
            <w:r>
              <w:rPr>
                <w:rFonts w:cs="Calibri"/>
                <w:sz w:val="24"/>
                <w:szCs w:val="24"/>
                <w:lang w:val="uk-UA"/>
              </w:rPr>
              <w:t xml:space="preserve">Анкета за посиланням: </w:t>
            </w:r>
            <w:hyperlink r:id="rId24" w:history="1">
              <w:r w:rsidRPr="00FF425D">
                <w:rPr>
                  <w:rStyle w:val="a9"/>
                  <w:rFonts w:cs="Calibri"/>
                  <w:sz w:val="24"/>
                  <w:szCs w:val="24"/>
                  <w:lang w:val="uk-UA"/>
                </w:rPr>
                <w:t>https://docs.google.com/forms/d/e/1FAIpQLScm_Iv4MBChWChvoFV4zC_cufAfDsh3sPbGFi_JQYS49u_tMA/viewform</w:t>
              </w:r>
            </w:hyperlink>
            <w:r>
              <w:rPr>
                <w:rFonts w:cs="Calibri"/>
                <w:sz w:val="24"/>
                <w:szCs w:val="24"/>
                <w:lang w:val="uk-UA"/>
              </w:rPr>
              <w:t xml:space="preserve"> </w:t>
            </w:r>
          </w:p>
          <w:p w:rsidR="008E122E" w:rsidRPr="00B82155" w:rsidRDefault="008E122E" w:rsidP="00C660B6">
            <w:pPr>
              <w:tabs>
                <w:tab w:val="left" w:pos="7390"/>
              </w:tabs>
              <w:spacing w:after="0" w:line="240" w:lineRule="auto"/>
              <w:jc w:val="both"/>
              <w:rPr>
                <w:rFonts w:cs="Calibri"/>
                <w:sz w:val="24"/>
                <w:szCs w:val="24"/>
                <w:lang w:val="uk-UA"/>
              </w:rPr>
            </w:pPr>
            <w:r w:rsidRPr="00B82155">
              <w:rPr>
                <w:rFonts w:cs="Calibri"/>
                <w:b/>
                <w:sz w:val="24"/>
                <w:szCs w:val="24"/>
                <w:lang w:val="en-US"/>
              </w:rPr>
              <w:t>Deadline</w:t>
            </w:r>
            <w:r w:rsidRPr="00B82155">
              <w:rPr>
                <w:rFonts w:cs="Calibri"/>
                <w:b/>
                <w:sz w:val="24"/>
                <w:szCs w:val="24"/>
                <w:lang w:val="uk-UA"/>
              </w:rPr>
              <w:t>:</w:t>
            </w:r>
            <w:r>
              <w:rPr>
                <w:rFonts w:cs="Calibri"/>
                <w:sz w:val="24"/>
                <w:szCs w:val="24"/>
                <w:lang w:val="uk-UA"/>
              </w:rPr>
              <w:t xml:space="preserve"> </w:t>
            </w:r>
            <w:r w:rsidR="00C660B6">
              <w:rPr>
                <w:rFonts w:cs="Calibri"/>
                <w:sz w:val="24"/>
                <w:szCs w:val="24"/>
                <w:lang w:val="uk-UA"/>
              </w:rPr>
              <w:t>30 липня</w:t>
            </w:r>
            <w:r w:rsidRPr="00B82155">
              <w:rPr>
                <w:rFonts w:cs="Calibri"/>
                <w:sz w:val="24"/>
                <w:szCs w:val="24"/>
                <w:lang w:val="uk-UA"/>
              </w:rPr>
              <w:t xml:space="preserve"> 2016р.</w:t>
            </w:r>
            <w:r>
              <w:rPr>
                <w:rFonts w:cs="Calibri"/>
                <w:sz w:val="24"/>
                <w:szCs w:val="24"/>
                <w:lang w:val="uk-UA"/>
              </w:rPr>
              <w:tab/>
            </w:r>
          </w:p>
        </w:tc>
      </w:tr>
    </w:tbl>
    <w:p w:rsidR="008E122E" w:rsidRDefault="008E122E" w:rsidP="00B917A6">
      <w:pPr>
        <w:rPr>
          <w:lang w:val="uk-UA"/>
        </w:rPr>
      </w:pPr>
    </w:p>
    <w:tbl>
      <w:tblPr>
        <w:tblW w:w="0" w:type="auto"/>
        <w:tblLook w:val="00A0" w:firstRow="1" w:lastRow="0" w:firstColumn="1" w:lastColumn="0" w:noHBand="0" w:noVBand="0"/>
      </w:tblPr>
      <w:tblGrid>
        <w:gridCol w:w="959"/>
        <w:gridCol w:w="1701"/>
        <w:gridCol w:w="8022"/>
      </w:tblGrid>
      <w:tr w:rsidR="00C32993" w:rsidRPr="00B82155" w:rsidTr="00FF3D4F">
        <w:tc>
          <w:tcPr>
            <w:tcW w:w="10682" w:type="dxa"/>
            <w:gridSpan w:val="3"/>
            <w:shd w:val="clear" w:color="auto" w:fill="0000FF"/>
          </w:tcPr>
          <w:p w:rsidR="00C32993" w:rsidRPr="00B82155" w:rsidRDefault="00C32993" w:rsidP="00FF3D4F">
            <w:pPr>
              <w:spacing w:after="0" w:line="240" w:lineRule="auto"/>
              <w:jc w:val="center"/>
              <w:rPr>
                <w:sz w:val="30"/>
                <w:szCs w:val="30"/>
                <w:lang w:val="uk-UA"/>
              </w:rPr>
            </w:pPr>
            <w:r w:rsidRPr="00C32993">
              <w:rPr>
                <w:sz w:val="30"/>
                <w:szCs w:val="30"/>
                <w:lang w:val="uk-UA"/>
              </w:rPr>
              <w:t>Відбір на семінар у Берліні, Варшаві та Львові “Долаючи кордони”</w:t>
            </w:r>
          </w:p>
        </w:tc>
      </w:tr>
      <w:tr w:rsidR="00C32993" w:rsidRPr="00C267DE" w:rsidTr="00FF3D4F">
        <w:tc>
          <w:tcPr>
            <w:tcW w:w="10682" w:type="dxa"/>
            <w:gridSpan w:val="3"/>
          </w:tcPr>
          <w:p w:rsidR="00C32993" w:rsidRPr="00345CEC" w:rsidRDefault="00C32993" w:rsidP="00FF3D4F">
            <w:pPr>
              <w:spacing w:after="0" w:line="240" w:lineRule="auto"/>
              <w:jc w:val="center"/>
              <w:rPr>
                <w:lang w:val="uk-UA"/>
              </w:rPr>
            </w:pPr>
            <w:hyperlink r:id="rId25" w:history="1">
              <w:r w:rsidRPr="00FF425D">
                <w:rPr>
                  <w:rStyle w:val="a9"/>
                </w:rPr>
                <w:t>http://moving-borders.org</w:t>
              </w:r>
            </w:hyperlink>
            <w:r>
              <w:t xml:space="preserve"> </w:t>
            </w:r>
            <w:r>
              <w:rPr>
                <w:lang w:val="uk-UA"/>
              </w:rPr>
              <w:t xml:space="preserve"> </w:t>
            </w:r>
          </w:p>
        </w:tc>
      </w:tr>
      <w:tr w:rsidR="00C32993" w:rsidRPr="0014607C"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C32993" w:rsidRPr="00B82155" w:rsidRDefault="00C32993" w:rsidP="00FF3D4F">
            <w:pPr>
              <w:spacing w:after="0" w:line="240" w:lineRule="auto"/>
              <w:jc w:val="center"/>
              <w:rPr>
                <w:lang w:val="uk-UA"/>
              </w:rPr>
            </w:pPr>
            <w:r>
              <w:rPr>
                <w:noProof/>
              </w:rPr>
              <w:pict>
                <v:shape id="_x0000_i1057" type="#_x0000_t75" alt="calc.png" style="width:31.9pt;height:31.9pt;visibility:visible">
                  <v:imagedata r:id="rId10"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C32993" w:rsidRPr="00B82155" w:rsidRDefault="00746F62" w:rsidP="00FF3D4F">
            <w:pPr>
              <w:spacing w:after="0" w:line="240" w:lineRule="auto"/>
              <w:jc w:val="center"/>
              <w:rPr>
                <w:lang w:val="uk-UA"/>
              </w:rPr>
            </w:pPr>
            <w:r>
              <w:rPr>
                <w:b/>
                <w:bCs/>
                <w:sz w:val="20"/>
                <w:szCs w:val="20"/>
                <w:lang w:val="uk-UA"/>
              </w:rPr>
              <w:t>15 євро</w:t>
            </w:r>
          </w:p>
        </w:tc>
        <w:tc>
          <w:tcPr>
            <w:tcW w:w="8022" w:type="dxa"/>
            <w:vMerge w:val="restart"/>
            <w:tcBorders>
              <w:left w:val="single" w:sz="4" w:space="0" w:color="auto"/>
            </w:tcBorders>
          </w:tcPr>
          <w:p w:rsidR="00C32993" w:rsidRPr="00C32993" w:rsidRDefault="00C32993" w:rsidP="00C32993">
            <w:pPr>
              <w:pStyle w:val="Default"/>
              <w:jc w:val="both"/>
              <w:rPr>
                <w:rFonts w:ascii="Calibri" w:hAnsi="Calibri" w:cs="Calibri"/>
                <w:color w:val="auto"/>
                <w:szCs w:val="22"/>
                <w:lang w:val="uk-UA"/>
              </w:rPr>
            </w:pPr>
            <w:r w:rsidRPr="00C32993">
              <w:rPr>
                <w:rFonts w:ascii="Calibri" w:hAnsi="Calibri" w:cs="Calibri"/>
                <w:color w:val="auto"/>
                <w:szCs w:val="22"/>
                <w:lang w:val="uk-UA"/>
              </w:rPr>
              <w:t>Вже втретє ми організовуємо семінар “Долаючи кордони” разом та для молоді з Німеччини, Польщі та України задля об’єднання людей поза кордонами, подолання стереотипів і зміни перспектив під час транснаціональної подорожі поїздом з Берліну через Варшаву до Л</w:t>
            </w:r>
            <w:r>
              <w:rPr>
                <w:rFonts w:ascii="Calibri" w:hAnsi="Calibri" w:cs="Calibri"/>
                <w:color w:val="auto"/>
                <w:szCs w:val="22"/>
                <w:lang w:val="uk-UA"/>
              </w:rPr>
              <w:t>ьвова.</w:t>
            </w:r>
          </w:p>
          <w:p w:rsidR="00C32993" w:rsidRPr="00B82155" w:rsidRDefault="00C32993" w:rsidP="00C32993">
            <w:pPr>
              <w:pStyle w:val="Default"/>
              <w:jc w:val="both"/>
              <w:rPr>
                <w:rFonts w:ascii="Calibri" w:hAnsi="Calibri" w:cs="Calibri"/>
                <w:color w:val="auto"/>
                <w:szCs w:val="22"/>
                <w:lang w:val="uk-UA"/>
              </w:rPr>
            </w:pPr>
            <w:r w:rsidRPr="00C32993">
              <w:rPr>
                <w:rFonts w:ascii="Calibri" w:hAnsi="Calibri" w:cs="Calibri"/>
                <w:color w:val="auto"/>
                <w:szCs w:val="22"/>
                <w:lang w:val="uk-UA"/>
              </w:rPr>
              <w:t>Чи хотіли би Ви поговорити про кордони, що впливають на Вас, разом із молоддю з Німеччини, Польщі та України? Чи хотіли би Ви порозважати над значенням кордонів у суспільстві під час подорожі поїздом по цих країнах? Чи цікавлять Вас трансдисциплінарні та міжкультурні питання, пов’язані із Німеччиною, Польщею та Україною?</w:t>
            </w:r>
          </w:p>
        </w:tc>
      </w:tr>
      <w:tr w:rsidR="00C32993"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C32993" w:rsidRPr="00B82155" w:rsidRDefault="00C32993" w:rsidP="00FF3D4F">
            <w:pPr>
              <w:spacing w:after="0" w:line="240" w:lineRule="auto"/>
              <w:jc w:val="center"/>
              <w:rPr>
                <w:lang w:val="uk-UA"/>
              </w:rPr>
            </w:pPr>
            <w:r>
              <w:rPr>
                <w:noProof/>
              </w:rPr>
              <w:pict>
                <v:shape id="_x0000_i1058" type="#_x0000_t75" alt="date.png" style="width:33.3pt;height:33.3pt;visibility:visible">
                  <v:imagedata r:id="rId11"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C32993" w:rsidRPr="00B82155" w:rsidRDefault="00746F62" w:rsidP="00FF3D4F">
            <w:pPr>
              <w:spacing w:after="0" w:line="240" w:lineRule="auto"/>
              <w:jc w:val="center"/>
              <w:rPr>
                <w:lang w:val="uk-UA"/>
              </w:rPr>
            </w:pPr>
            <w:r>
              <w:rPr>
                <w:b/>
                <w:bCs/>
                <w:sz w:val="20"/>
                <w:szCs w:val="20"/>
                <w:lang w:val="uk-UA"/>
              </w:rPr>
              <w:t>31 липня</w:t>
            </w:r>
            <w:r w:rsidR="00C32993" w:rsidRPr="00B82155">
              <w:rPr>
                <w:b/>
                <w:bCs/>
                <w:sz w:val="20"/>
                <w:szCs w:val="20"/>
                <w:lang w:val="uk-UA"/>
              </w:rPr>
              <w:t xml:space="preserve"> 2016р.</w:t>
            </w:r>
          </w:p>
        </w:tc>
        <w:tc>
          <w:tcPr>
            <w:tcW w:w="8022" w:type="dxa"/>
            <w:vMerge/>
            <w:tcBorders>
              <w:left w:val="single" w:sz="4" w:space="0" w:color="auto"/>
            </w:tcBorders>
          </w:tcPr>
          <w:p w:rsidR="00C32993" w:rsidRPr="00B82155" w:rsidRDefault="00C32993" w:rsidP="00FF3D4F">
            <w:pPr>
              <w:spacing w:after="0" w:line="240" w:lineRule="auto"/>
              <w:jc w:val="center"/>
              <w:rPr>
                <w:lang w:val="uk-UA"/>
              </w:rPr>
            </w:pPr>
          </w:p>
        </w:tc>
      </w:tr>
      <w:tr w:rsidR="00C32993"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C32993" w:rsidRPr="00B82155" w:rsidRDefault="00C32993" w:rsidP="00FF3D4F">
            <w:pPr>
              <w:spacing w:after="0" w:line="240" w:lineRule="auto"/>
              <w:jc w:val="center"/>
              <w:rPr>
                <w:lang w:val="uk-UA"/>
              </w:rPr>
            </w:pPr>
            <w:r>
              <w:rPr>
                <w:noProof/>
              </w:rPr>
              <w:pict>
                <v:shape id="_x0000_i1059" type="#_x0000_t75" alt="browser.png" style="width:30.55pt;height:30.55pt;visibility:visible">
                  <v:imagedata r:id="rId12"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C32993" w:rsidRPr="00B82155" w:rsidRDefault="00C32993" w:rsidP="00FF3D4F">
            <w:pPr>
              <w:spacing w:after="0" w:line="240" w:lineRule="auto"/>
              <w:jc w:val="center"/>
              <w:rPr>
                <w:lang w:val="uk-UA"/>
              </w:rPr>
            </w:pPr>
            <w:r w:rsidRPr="00B82155">
              <w:rPr>
                <w:b/>
                <w:bCs/>
                <w:sz w:val="20"/>
                <w:szCs w:val="20"/>
                <w:lang w:val="uk-UA"/>
              </w:rPr>
              <w:t>Англійська</w:t>
            </w:r>
          </w:p>
        </w:tc>
        <w:tc>
          <w:tcPr>
            <w:tcW w:w="8022" w:type="dxa"/>
            <w:vMerge/>
            <w:tcBorders>
              <w:left w:val="single" w:sz="4" w:space="0" w:color="auto"/>
            </w:tcBorders>
          </w:tcPr>
          <w:p w:rsidR="00C32993" w:rsidRPr="00B82155" w:rsidRDefault="00C32993" w:rsidP="00FF3D4F">
            <w:pPr>
              <w:spacing w:after="0" w:line="240" w:lineRule="auto"/>
              <w:jc w:val="center"/>
              <w:rPr>
                <w:lang w:val="uk-UA"/>
              </w:rPr>
            </w:pPr>
          </w:p>
        </w:tc>
      </w:tr>
      <w:tr w:rsidR="00C32993" w:rsidRPr="00B82155" w:rsidTr="00FF3D4F">
        <w:tc>
          <w:tcPr>
            <w:tcW w:w="959" w:type="dxa"/>
            <w:tcBorders>
              <w:top w:val="single" w:sz="4" w:space="0" w:color="auto"/>
              <w:left w:val="single" w:sz="4" w:space="0" w:color="auto"/>
              <w:bottom w:val="single" w:sz="4" w:space="0" w:color="auto"/>
              <w:right w:val="single" w:sz="4" w:space="0" w:color="auto"/>
            </w:tcBorders>
            <w:shd w:val="clear" w:color="auto" w:fill="CCFFFF"/>
          </w:tcPr>
          <w:p w:rsidR="00C32993" w:rsidRPr="00B82155" w:rsidRDefault="00C32993" w:rsidP="00FF3D4F">
            <w:pPr>
              <w:spacing w:after="0" w:line="240" w:lineRule="auto"/>
              <w:jc w:val="center"/>
              <w:rPr>
                <w:lang w:val="uk-UA"/>
              </w:rPr>
            </w:pPr>
            <w:r>
              <w:rPr>
                <w:noProof/>
              </w:rPr>
              <w:pict>
                <v:shape id="_x0000_i1060" type="#_x0000_t75" alt="kuser.png" style="width:33.3pt;height:33.3pt;visibility:visible">
                  <v:imagedata r:id="rId13" o:title=""/>
                </v:shape>
              </w:pict>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C32993" w:rsidRPr="00B82155" w:rsidRDefault="00C32993" w:rsidP="00FF3D4F">
            <w:pPr>
              <w:spacing w:after="0" w:line="240" w:lineRule="auto"/>
              <w:jc w:val="center"/>
              <w:rPr>
                <w:lang w:val="uk-UA"/>
              </w:rPr>
            </w:pPr>
            <w:r>
              <w:rPr>
                <w:b/>
                <w:bCs/>
                <w:sz w:val="20"/>
                <w:szCs w:val="20"/>
                <w:lang w:val="uk-UA"/>
              </w:rPr>
              <w:t>Молодь від 18 до 23 років</w:t>
            </w:r>
          </w:p>
        </w:tc>
        <w:tc>
          <w:tcPr>
            <w:tcW w:w="8022" w:type="dxa"/>
            <w:vMerge/>
            <w:tcBorders>
              <w:left w:val="single" w:sz="4" w:space="0" w:color="auto"/>
            </w:tcBorders>
          </w:tcPr>
          <w:p w:rsidR="00C32993" w:rsidRPr="00B82155" w:rsidRDefault="00C32993" w:rsidP="00FF3D4F">
            <w:pPr>
              <w:spacing w:after="0" w:line="240" w:lineRule="auto"/>
              <w:jc w:val="center"/>
              <w:rPr>
                <w:lang w:val="uk-UA"/>
              </w:rPr>
            </w:pPr>
          </w:p>
        </w:tc>
      </w:tr>
      <w:tr w:rsidR="00C32993" w:rsidRPr="00764580" w:rsidTr="00FF3D4F">
        <w:trPr>
          <w:trHeight w:val="861"/>
        </w:trPr>
        <w:tc>
          <w:tcPr>
            <w:tcW w:w="10682" w:type="dxa"/>
            <w:gridSpan w:val="3"/>
          </w:tcPr>
          <w:p w:rsidR="00C32993" w:rsidRPr="00C32993" w:rsidRDefault="00C32993" w:rsidP="00C32993">
            <w:pPr>
              <w:spacing w:after="0" w:line="240" w:lineRule="auto"/>
              <w:jc w:val="both"/>
              <w:rPr>
                <w:sz w:val="24"/>
                <w:szCs w:val="24"/>
                <w:lang w:val="uk-UA"/>
              </w:rPr>
            </w:pPr>
            <w:r w:rsidRPr="00C32993">
              <w:rPr>
                <w:sz w:val="24"/>
                <w:szCs w:val="24"/>
                <w:lang w:val="uk-UA"/>
              </w:rPr>
              <w:t>Приєднуйтеся до подорожі поїздом із Берліна через Варшаву до Львова 16 – 25 вересня разом з іншими учасниками з Польщі та Німеччини, щоб поєднувати людей поза кордонами, подолати сте</w:t>
            </w:r>
            <w:r>
              <w:rPr>
                <w:sz w:val="24"/>
                <w:szCs w:val="24"/>
                <w:lang w:val="uk-UA"/>
              </w:rPr>
              <w:t>реотипи і змінити погляди.</w:t>
            </w:r>
          </w:p>
          <w:p w:rsidR="00C32993" w:rsidRPr="00C32993" w:rsidRDefault="00C32993" w:rsidP="00C32993">
            <w:pPr>
              <w:spacing w:after="0" w:line="240" w:lineRule="auto"/>
              <w:jc w:val="both"/>
              <w:rPr>
                <w:sz w:val="24"/>
                <w:szCs w:val="24"/>
                <w:lang w:val="uk-UA"/>
              </w:rPr>
            </w:pPr>
            <w:r w:rsidRPr="00C32993">
              <w:rPr>
                <w:sz w:val="24"/>
                <w:szCs w:val="24"/>
                <w:lang w:val="uk-UA"/>
              </w:rPr>
              <w:t>Якщо Ви з України, Вам 18-23 років, і Ви добре володієте англійською, подавайте на адресу klasterinukraine@gmail.com резюме на одну сторінку (CV) та текст (до 500 слів), креативне відео (до 2 хв.), аудіозапис чи презентацію про подолання кордонів у Вашому щоденному житті, що покаже Вашу мотивацію та найкраще вис</w:t>
            </w:r>
            <w:r>
              <w:rPr>
                <w:sz w:val="24"/>
                <w:szCs w:val="24"/>
                <w:lang w:val="uk-UA"/>
              </w:rPr>
              <w:t>вітлить Ваш ентузіазм і вміння!</w:t>
            </w:r>
          </w:p>
          <w:p w:rsidR="00C32993" w:rsidRPr="00C32993" w:rsidRDefault="00C32993" w:rsidP="00C32993">
            <w:pPr>
              <w:spacing w:after="0" w:line="240" w:lineRule="auto"/>
              <w:jc w:val="both"/>
              <w:rPr>
                <w:sz w:val="24"/>
                <w:szCs w:val="24"/>
                <w:lang w:val="uk-UA"/>
              </w:rPr>
            </w:pPr>
            <w:r w:rsidRPr="00C32993">
              <w:rPr>
                <w:sz w:val="24"/>
                <w:szCs w:val="24"/>
                <w:lang w:val="uk-UA"/>
              </w:rPr>
              <w:t>Усі аплікаційні матеріали (резюме,текст/відео/презентацію/аудіозапис) приймаються до розгляду англійською мовою.</w:t>
            </w:r>
          </w:p>
          <w:p w:rsidR="00C32993" w:rsidRPr="00B82155" w:rsidRDefault="00C32993" w:rsidP="00746F62">
            <w:pPr>
              <w:spacing w:after="0" w:line="240" w:lineRule="auto"/>
              <w:jc w:val="both"/>
              <w:rPr>
                <w:rFonts w:cs="Calibri"/>
                <w:sz w:val="24"/>
                <w:szCs w:val="24"/>
                <w:lang w:val="uk-UA"/>
              </w:rPr>
            </w:pPr>
            <w:r w:rsidRPr="00B82155">
              <w:rPr>
                <w:b/>
                <w:sz w:val="24"/>
                <w:szCs w:val="24"/>
                <w:lang w:val="uk-UA"/>
              </w:rPr>
              <w:t>Deadline:</w:t>
            </w:r>
            <w:r>
              <w:rPr>
                <w:sz w:val="24"/>
                <w:szCs w:val="24"/>
                <w:lang w:val="uk-UA"/>
              </w:rPr>
              <w:t xml:space="preserve"> </w:t>
            </w:r>
            <w:r w:rsidR="00746F62">
              <w:rPr>
                <w:sz w:val="24"/>
                <w:szCs w:val="24"/>
                <w:lang w:val="uk-UA"/>
              </w:rPr>
              <w:t>31 липня</w:t>
            </w:r>
            <w:bookmarkStart w:id="0" w:name="_GoBack"/>
            <w:bookmarkEnd w:id="0"/>
            <w:r w:rsidRPr="00B82155">
              <w:rPr>
                <w:sz w:val="24"/>
                <w:szCs w:val="24"/>
                <w:lang w:val="uk-UA"/>
              </w:rPr>
              <w:t xml:space="preserve"> 2016 року.</w:t>
            </w:r>
          </w:p>
        </w:tc>
      </w:tr>
    </w:tbl>
    <w:p w:rsidR="00C32993" w:rsidRDefault="00C32993" w:rsidP="00B917A6">
      <w:pPr>
        <w:rPr>
          <w:lang w:val="uk-UA"/>
        </w:rPr>
      </w:pPr>
    </w:p>
    <w:p w:rsidR="002627FE" w:rsidRPr="00871023" w:rsidRDefault="002627FE" w:rsidP="00B917A6">
      <w:pPr>
        <w:rPr>
          <w:lang w:val="uk-UA"/>
        </w:rPr>
      </w:pPr>
    </w:p>
    <w:sectPr w:rsidR="002627FE" w:rsidRPr="00871023" w:rsidSect="00670342">
      <w:headerReference w:type="default" r:id="rId2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47" w:rsidRDefault="00C94847" w:rsidP="00670342">
      <w:pPr>
        <w:spacing w:after="0" w:line="240" w:lineRule="auto"/>
      </w:pPr>
      <w:r>
        <w:separator/>
      </w:r>
    </w:p>
  </w:endnote>
  <w:endnote w:type="continuationSeparator" w:id="0">
    <w:p w:rsidR="00C94847" w:rsidRDefault="00C94847" w:rsidP="0067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47" w:rsidRDefault="00C94847" w:rsidP="00670342">
      <w:pPr>
        <w:spacing w:after="0" w:line="240" w:lineRule="auto"/>
      </w:pPr>
      <w:r>
        <w:separator/>
      </w:r>
    </w:p>
  </w:footnote>
  <w:footnote w:type="continuationSeparator" w:id="0">
    <w:p w:rsidR="00C94847" w:rsidRDefault="00C94847" w:rsidP="00670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FE" w:rsidRPr="00670342" w:rsidRDefault="00C94847" w:rsidP="00670342">
    <w:pPr>
      <w:pStyle w:val="a3"/>
      <w:jc w:val="center"/>
      <w:rPr>
        <w:rFonts w:ascii="Constantia" w:hAnsi="Constantia"/>
        <w:sz w:val="16"/>
        <w:szCs w:val="16"/>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Coat_of_Arms_of_Vinnytsa_Oblast.svg.png" style="position:absolute;left:0;text-align:left;margin-left:0;margin-top:-67.2pt;width:56.65pt;height:68.25pt;z-index:2;visibility:visible;mso-position-horizontal:left;mso-position-horizontal-relative:margin;mso-position-vertical-relative:margin">
          <v:imagedata r:id="rId1" o:title=""/>
          <w10:wrap type="square" anchorx="margin" anchory="margin"/>
        </v:shape>
      </w:pict>
    </w:r>
    <w:r>
      <w:rPr>
        <w:noProof/>
      </w:rPr>
      <w:pict>
        <v:shape id="Рисунок 1" o:spid="_x0000_s2050" type="#_x0000_t75" alt="Logo ED.jpg" style="position:absolute;left:0;text-align:left;margin-left:459pt;margin-top:-72.45pt;width:73.5pt;height:78.75pt;z-index:1;visibility:visible;mso-position-horizontal-relative:margin;mso-position-vertical-relative:margin">
          <v:imagedata r:id="rId2" o:title=""/>
          <w10:wrap type="square" anchorx="margin" anchory="margin"/>
        </v:shape>
      </w:pict>
    </w:r>
  </w:p>
  <w:p w:rsidR="002627FE" w:rsidRPr="00670342" w:rsidRDefault="002627FE" w:rsidP="00670342">
    <w:pPr>
      <w:pStyle w:val="a3"/>
      <w:jc w:val="center"/>
      <w:rPr>
        <w:rFonts w:ascii="Constantia" w:hAnsi="Constantia"/>
        <w:sz w:val="36"/>
        <w:szCs w:val="36"/>
        <w:lang w:val="uk-UA"/>
      </w:rPr>
    </w:pPr>
    <w:r w:rsidRPr="00670342">
      <w:rPr>
        <w:rFonts w:ascii="Constantia" w:hAnsi="Constantia"/>
        <w:sz w:val="36"/>
        <w:szCs w:val="36"/>
        <w:lang w:val="uk-UA"/>
      </w:rPr>
      <w:t>Вінницька обласна державна адміністрація</w:t>
    </w:r>
  </w:p>
  <w:p w:rsidR="002627FE" w:rsidRDefault="002627FE" w:rsidP="00670342">
    <w:pPr>
      <w:pStyle w:val="a3"/>
      <w:jc w:val="center"/>
      <w:rPr>
        <w:rFonts w:ascii="Constantia" w:hAnsi="Constantia"/>
        <w:sz w:val="16"/>
        <w:szCs w:val="16"/>
        <w:lang w:val="uk-UA"/>
      </w:rPr>
    </w:pPr>
    <w:r w:rsidRPr="00670342">
      <w:rPr>
        <w:rFonts w:ascii="Constantia" w:hAnsi="Constantia"/>
        <w:sz w:val="36"/>
        <w:szCs w:val="36"/>
        <w:lang w:val="uk-UA"/>
      </w:rPr>
      <w:t>Єврорегіон «Дністер»</w:t>
    </w:r>
  </w:p>
  <w:p w:rsidR="002627FE" w:rsidRPr="00670342" w:rsidRDefault="002627FE" w:rsidP="00670342">
    <w:pPr>
      <w:pStyle w:val="a3"/>
      <w:jc w:val="center"/>
      <w:rPr>
        <w:rFonts w:ascii="Constantia" w:hAnsi="Constantia"/>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81E"/>
    <w:multiLevelType w:val="hybridMultilevel"/>
    <w:tmpl w:val="6AACE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965F2"/>
    <w:multiLevelType w:val="hybridMultilevel"/>
    <w:tmpl w:val="A1A85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90A0F"/>
    <w:multiLevelType w:val="hybridMultilevel"/>
    <w:tmpl w:val="1A7EB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21E78"/>
    <w:multiLevelType w:val="hybridMultilevel"/>
    <w:tmpl w:val="471A4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A3674"/>
    <w:multiLevelType w:val="hybridMultilevel"/>
    <w:tmpl w:val="79288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83F3A"/>
    <w:multiLevelType w:val="hybridMultilevel"/>
    <w:tmpl w:val="93245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010BE"/>
    <w:multiLevelType w:val="hybridMultilevel"/>
    <w:tmpl w:val="10D4D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123B1"/>
    <w:multiLevelType w:val="hybridMultilevel"/>
    <w:tmpl w:val="096CE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86837"/>
    <w:multiLevelType w:val="hybridMultilevel"/>
    <w:tmpl w:val="832C8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37222"/>
    <w:multiLevelType w:val="hybridMultilevel"/>
    <w:tmpl w:val="C0D05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0F320B"/>
    <w:multiLevelType w:val="hybridMultilevel"/>
    <w:tmpl w:val="32487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B38BA"/>
    <w:multiLevelType w:val="hybridMultilevel"/>
    <w:tmpl w:val="DB305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33A7C"/>
    <w:multiLevelType w:val="hybridMultilevel"/>
    <w:tmpl w:val="C55A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843CA5"/>
    <w:multiLevelType w:val="hybridMultilevel"/>
    <w:tmpl w:val="A88C7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813743"/>
    <w:multiLevelType w:val="hybridMultilevel"/>
    <w:tmpl w:val="88384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47365"/>
    <w:multiLevelType w:val="hybridMultilevel"/>
    <w:tmpl w:val="E33E5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813B1"/>
    <w:multiLevelType w:val="hybridMultilevel"/>
    <w:tmpl w:val="262CD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B4D4E"/>
    <w:multiLevelType w:val="hybridMultilevel"/>
    <w:tmpl w:val="F3D6E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D2FDB"/>
    <w:multiLevelType w:val="hybridMultilevel"/>
    <w:tmpl w:val="60E4A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26808"/>
    <w:multiLevelType w:val="hybridMultilevel"/>
    <w:tmpl w:val="76622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694CED"/>
    <w:multiLevelType w:val="hybridMultilevel"/>
    <w:tmpl w:val="D032A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C97016"/>
    <w:multiLevelType w:val="hybridMultilevel"/>
    <w:tmpl w:val="BBA40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54911"/>
    <w:multiLevelType w:val="hybridMultilevel"/>
    <w:tmpl w:val="AAB46D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183A64"/>
    <w:multiLevelType w:val="hybridMultilevel"/>
    <w:tmpl w:val="BBF2C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9F0DF8"/>
    <w:multiLevelType w:val="hybridMultilevel"/>
    <w:tmpl w:val="507C3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B931E8"/>
    <w:multiLevelType w:val="hybridMultilevel"/>
    <w:tmpl w:val="2286C134"/>
    <w:lvl w:ilvl="0" w:tplc="35DA3EEA">
      <w:start w:val="15"/>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6B4FC1"/>
    <w:multiLevelType w:val="hybridMultilevel"/>
    <w:tmpl w:val="C72A2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1B08B2"/>
    <w:multiLevelType w:val="hybridMultilevel"/>
    <w:tmpl w:val="86B42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865C95"/>
    <w:multiLevelType w:val="hybridMultilevel"/>
    <w:tmpl w:val="27124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D053EC"/>
    <w:multiLevelType w:val="hybridMultilevel"/>
    <w:tmpl w:val="84B47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222AC4"/>
    <w:multiLevelType w:val="hybridMultilevel"/>
    <w:tmpl w:val="AF20F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A54DBA"/>
    <w:multiLevelType w:val="hybridMultilevel"/>
    <w:tmpl w:val="53460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256D29"/>
    <w:multiLevelType w:val="hybridMultilevel"/>
    <w:tmpl w:val="1A407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884C8C"/>
    <w:multiLevelType w:val="hybridMultilevel"/>
    <w:tmpl w:val="76622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E4D24A7"/>
    <w:multiLevelType w:val="hybridMultilevel"/>
    <w:tmpl w:val="81921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F00187"/>
    <w:multiLevelType w:val="hybridMultilevel"/>
    <w:tmpl w:val="96FA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5758C7"/>
    <w:multiLevelType w:val="hybridMultilevel"/>
    <w:tmpl w:val="31DAC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F36CE0"/>
    <w:multiLevelType w:val="hybridMultilevel"/>
    <w:tmpl w:val="34843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A600BD"/>
    <w:multiLevelType w:val="hybridMultilevel"/>
    <w:tmpl w:val="FE1E6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9C3C95"/>
    <w:multiLevelType w:val="hybridMultilevel"/>
    <w:tmpl w:val="B10E0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3807AF"/>
    <w:multiLevelType w:val="hybridMultilevel"/>
    <w:tmpl w:val="C5643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A02560"/>
    <w:multiLevelType w:val="hybridMultilevel"/>
    <w:tmpl w:val="1FD0B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C51F31"/>
    <w:multiLevelType w:val="hybridMultilevel"/>
    <w:tmpl w:val="A0B23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8C35FC"/>
    <w:multiLevelType w:val="hybridMultilevel"/>
    <w:tmpl w:val="6E227360"/>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0A7830"/>
    <w:multiLevelType w:val="hybridMultilevel"/>
    <w:tmpl w:val="26D8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3917B3"/>
    <w:multiLevelType w:val="hybridMultilevel"/>
    <w:tmpl w:val="D3A29F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0F5C86"/>
    <w:multiLevelType w:val="hybridMultilevel"/>
    <w:tmpl w:val="920E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166D66"/>
    <w:multiLevelType w:val="hybridMultilevel"/>
    <w:tmpl w:val="876E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A37DFA"/>
    <w:multiLevelType w:val="hybridMultilevel"/>
    <w:tmpl w:val="7A905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8A0ED7"/>
    <w:multiLevelType w:val="hybridMultilevel"/>
    <w:tmpl w:val="FC482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2"/>
  </w:num>
  <w:num w:numId="4">
    <w:abstractNumId w:val="41"/>
  </w:num>
  <w:num w:numId="5">
    <w:abstractNumId w:val="32"/>
  </w:num>
  <w:num w:numId="6">
    <w:abstractNumId w:val="23"/>
  </w:num>
  <w:num w:numId="7">
    <w:abstractNumId w:val="40"/>
  </w:num>
  <w:num w:numId="8">
    <w:abstractNumId w:val="19"/>
  </w:num>
  <w:num w:numId="9">
    <w:abstractNumId w:val="33"/>
  </w:num>
  <w:num w:numId="10">
    <w:abstractNumId w:val="35"/>
  </w:num>
  <w:num w:numId="11">
    <w:abstractNumId w:val="6"/>
  </w:num>
  <w:num w:numId="12">
    <w:abstractNumId w:val="3"/>
  </w:num>
  <w:num w:numId="13">
    <w:abstractNumId w:val="45"/>
  </w:num>
  <w:num w:numId="14">
    <w:abstractNumId w:val="48"/>
  </w:num>
  <w:num w:numId="15">
    <w:abstractNumId w:val="5"/>
  </w:num>
  <w:num w:numId="16">
    <w:abstractNumId w:val="46"/>
  </w:num>
  <w:num w:numId="17">
    <w:abstractNumId w:val="26"/>
  </w:num>
  <w:num w:numId="18">
    <w:abstractNumId w:val="38"/>
  </w:num>
  <w:num w:numId="19">
    <w:abstractNumId w:val="39"/>
  </w:num>
  <w:num w:numId="20">
    <w:abstractNumId w:val="34"/>
  </w:num>
  <w:num w:numId="21">
    <w:abstractNumId w:val="31"/>
  </w:num>
  <w:num w:numId="22">
    <w:abstractNumId w:val="29"/>
  </w:num>
  <w:num w:numId="23">
    <w:abstractNumId w:val="21"/>
  </w:num>
  <w:num w:numId="24">
    <w:abstractNumId w:val="17"/>
  </w:num>
  <w:num w:numId="25">
    <w:abstractNumId w:val="14"/>
  </w:num>
  <w:num w:numId="26">
    <w:abstractNumId w:val="4"/>
  </w:num>
  <w:num w:numId="27">
    <w:abstractNumId w:val="18"/>
  </w:num>
  <w:num w:numId="28">
    <w:abstractNumId w:val="36"/>
  </w:num>
  <w:num w:numId="29">
    <w:abstractNumId w:val="42"/>
  </w:num>
  <w:num w:numId="30">
    <w:abstractNumId w:val="1"/>
  </w:num>
  <w:num w:numId="31">
    <w:abstractNumId w:val="24"/>
  </w:num>
  <w:num w:numId="32">
    <w:abstractNumId w:val="2"/>
  </w:num>
  <w:num w:numId="33">
    <w:abstractNumId w:val="7"/>
  </w:num>
  <w:num w:numId="34">
    <w:abstractNumId w:val="16"/>
  </w:num>
  <w:num w:numId="35">
    <w:abstractNumId w:val="8"/>
  </w:num>
  <w:num w:numId="36">
    <w:abstractNumId w:val="22"/>
  </w:num>
  <w:num w:numId="37">
    <w:abstractNumId w:val="0"/>
  </w:num>
  <w:num w:numId="38">
    <w:abstractNumId w:val="49"/>
  </w:num>
  <w:num w:numId="39">
    <w:abstractNumId w:val="20"/>
  </w:num>
  <w:num w:numId="40">
    <w:abstractNumId w:val="30"/>
  </w:num>
  <w:num w:numId="41">
    <w:abstractNumId w:val="9"/>
  </w:num>
  <w:num w:numId="42">
    <w:abstractNumId w:val="37"/>
  </w:num>
  <w:num w:numId="43">
    <w:abstractNumId w:val="13"/>
  </w:num>
  <w:num w:numId="44">
    <w:abstractNumId w:val="44"/>
  </w:num>
  <w:num w:numId="45">
    <w:abstractNumId w:val="43"/>
  </w:num>
  <w:num w:numId="46">
    <w:abstractNumId w:val="15"/>
  </w:num>
  <w:num w:numId="47">
    <w:abstractNumId w:val="11"/>
  </w:num>
  <w:num w:numId="48">
    <w:abstractNumId w:val="28"/>
  </w:num>
  <w:num w:numId="49">
    <w:abstractNumId w:val="25"/>
  </w:num>
  <w:num w:numId="50">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NotTrackMoves/>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342"/>
    <w:rsid w:val="00000C30"/>
    <w:rsid w:val="00000DC8"/>
    <w:rsid w:val="0000207A"/>
    <w:rsid w:val="000055FB"/>
    <w:rsid w:val="00026B46"/>
    <w:rsid w:val="0003050E"/>
    <w:rsid w:val="000329A3"/>
    <w:rsid w:val="00033221"/>
    <w:rsid w:val="000341F4"/>
    <w:rsid w:val="00036798"/>
    <w:rsid w:val="00036DC0"/>
    <w:rsid w:val="00037C6F"/>
    <w:rsid w:val="00043465"/>
    <w:rsid w:val="000440B3"/>
    <w:rsid w:val="00045265"/>
    <w:rsid w:val="00046659"/>
    <w:rsid w:val="000479DE"/>
    <w:rsid w:val="000539CC"/>
    <w:rsid w:val="000540D3"/>
    <w:rsid w:val="000628FF"/>
    <w:rsid w:val="000646E5"/>
    <w:rsid w:val="00064DD1"/>
    <w:rsid w:val="00064F71"/>
    <w:rsid w:val="00066334"/>
    <w:rsid w:val="00071B5F"/>
    <w:rsid w:val="00072CD8"/>
    <w:rsid w:val="00074839"/>
    <w:rsid w:val="000749A6"/>
    <w:rsid w:val="00074BB6"/>
    <w:rsid w:val="00075B7D"/>
    <w:rsid w:val="0008179E"/>
    <w:rsid w:val="00081973"/>
    <w:rsid w:val="00084E5B"/>
    <w:rsid w:val="00092EA3"/>
    <w:rsid w:val="00094CF0"/>
    <w:rsid w:val="00094FF4"/>
    <w:rsid w:val="000A2387"/>
    <w:rsid w:val="000A3D4E"/>
    <w:rsid w:val="000A4A0E"/>
    <w:rsid w:val="000A4F64"/>
    <w:rsid w:val="000A6438"/>
    <w:rsid w:val="000B02F1"/>
    <w:rsid w:val="000B1963"/>
    <w:rsid w:val="000C4B7E"/>
    <w:rsid w:val="000C5263"/>
    <w:rsid w:val="000C7415"/>
    <w:rsid w:val="000D111D"/>
    <w:rsid w:val="000D1365"/>
    <w:rsid w:val="000D3D53"/>
    <w:rsid w:val="000D6612"/>
    <w:rsid w:val="000D7193"/>
    <w:rsid w:val="000E1CC8"/>
    <w:rsid w:val="000E62CD"/>
    <w:rsid w:val="000E77EC"/>
    <w:rsid w:val="000E7ADA"/>
    <w:rsid w:val="000F01D9"/>
    <w:rsid w:val="000F0370"/>
    <w:rsid w:val="000F4895"/>
    <w:rsid w:val="000F6A8F"/>
    <w:rsid w:val="0010214C"/>
    <w:rsid w:val="00103880"/>
    <w:rsid w:val="00105046"/>
    <w:rsid w:val="001076EE"/>
    <w:rsid w:val="001105C1"/>
    <w:rsid w:val="001111BF"/>
    <w:rsid w:val="001162AF"/>
    <w:rsid w:val="00116788"/>
    <w:rsid w:val="00117BB4"/>
    <w:rsid w:val="00121C48"/>
    <w:rsid w:val="00121E33"/>
    <w:rsid w:val="00122A2E"/>
    <w:rsid w:val="00123A78"/>
    <w:rsid w:val="00124427"/>
    <w:rsid w:val="0012480A"/>
    <w:rsid w:val="00125064"/>
    <w:rsid w:val="001316AD"/>
    <w:rsid w:val="001322D7"/>
    <w:rsid w:val="00132E82"/>
    <w:rsid w:val="001342ED"/>
    <w:rsid w:val="001360F4"/>
    <w:rsid w:val="0014160E"/>
    <w:rsid w:val="00142C35"/>
    <w:rsid w:val="00144043"/>
    <w:rsid w:val="0014576F"/>
    <w:rsid w:val="0014607C"/>
    <w:rsid w:val="001567E5"/>
    <w:rsid w:val="001578E9"/>
    <w:rsid w:val="0016218A"/>
    <w:rsid w:val="00163F6C"/>
    <w:rsid w:val="00167A16"/>
    <w:rsid w:val="001702AB"/>
    <w:rsid w:val="00171CFA"/>
    <w:rsid w:val="00174525"/>
    <w:rsid w:val="0017505A"/>
    <w:rsid w:val="00175C0D"/>
    <w:rsid w:val="001776C0"/>
    <w:rsid w:val="0018058F"/>
    <w:rsid w:val="0018127F"/>
    <w:rsid w:val="00191C72"/>
    <w:rsid w:val="00191E63"/>
    <w:rsid w:val="001923F0"/>
    <w:rsid w:val="00192701"/>
    <w:rsid w:val="00193A55"/>
    <w:rsid w:val="00196973"/>
    <w:rsid w:val="001A0E5E"/>
    <w:rsid w:val="001A1A34"/>
    <w:rsid w:val="001A2115"/>
    <w:rsid w:val="001A541D"/>
    <w:rsid w:val="001A697A"/>
    <w:rsid w:val="001B0C45"/>
    <w:rsid w:val="001B58D5"/>
    <w:rsid w:val="001B6187"/>
    <w:rsid w:val="001B6769"/>
    <w:rsid w:val="001C4D91"/>
    <w:rsid w:val="001C74C0"/>
    <w:rsid w:val="001D0790"/>
    <w:rsid w:val="001D2A53"/>
    <w:rsid w:val="001D3F79"/>
    <w:rsid w:val="001D42C2"/>
    <w:rsid w:val="001E23BD"/>
    <w:rsid w:val="001E45C8"/>
    <w:rsid w:val="001E46A0"/>
    <w:rsid w:val="001E498E"/>
    <w:rsid w:val="001E557E"/>
    <w:rsid w:val="001F0AA6"/>
    <w:rsid w:val="001F4263"/>
    <w:rsid w:val="001F76C1"/>
    <w:rsid w:val="00200523"/>
    <w:rsid w:val="00200551"/>
    <w:rsid w:val="00200F37"/>
    <w:rsid w:val="00203124"/>
    <w:rsid w:val="0020523E"/>
    <w:rsid w:val="002062DF"/>
    <w:rsid w:val="00221545"/>
    <w:rsid w:val="00225285"/>
    <w:rsid w:val="002305A8"/>
    <w:rsid w:val="00230B86"/>
    <w:rsid w:val="002328FA"/>
    <w:rsid w:val="0023556B"/>
    <w:rsid w:val="00241498"/>
    <w:rsid w:val="002423EA"/>
    <w:rsid w:val="00250EC2"/>
    <w:rsid w:val="0025196F"/>
    <w:rsid w:val="002573EF"/>
    <w:rsid w:val="00261D02"/>
    <w:rsid w:val="002627FE"/>
    <w:rsid w:val="00263096"/>
    <w:rsid w:val="0026383C"/>
    <w:rsid w:val="00264D35"/>
    <w:rsid w:val="002660D8"/>
    <w:rsid w:val="0027074C"/>
    <w:rsid w:val="0027201A"/>
    <w:rsid w:val="00272D7C"/>
    <w:rsid w:val="00273E15"/>
    <w:rsid w:val="00274C17"/>
    <w:rsid w:val="002779E0"/>
    <w:rsid w:val="00277B2F"/>
    <w:rsid w:val="00282466"/>
    <w:rsid w:val="0029430C"/>
    <w:rsid w:val="00294CA1"/>
    <w:rsid w:val="0029573E"/>
    <w:rsid w:val="002A2D82"/>
    <w:rsid w:val="002A354F"/>
    <w:rsid w:val="002A3DE1"/>
    <w:rsid w:val="002A4698"/>
    <w:rsid w:val="002B2A89"/>
    <w:rsid w:val="002B591A"/>
    <w:rsid w:val="002B7383"/>
    <w:rsid w:val="002C31EB"/>
    <w:rsid w:val="002C78DC"/>
    <w:rsid w:val="002D308E"/>
    <w:rsid w:val="002D52CA"/>
    <w:rsid w:val="002D7A60"/>
    <w:rsid w:val="002D7F39"/>
    <w:rsid w:val="002E1459"/>
    <w:rsid w:val="002E25CB"/>
    <w:rsid w:val="00300EC8"/>
    <w:rsid w:val="00302547"/>
    <w:rsid w:val="0030330B"/>
    <w:rsid w:val="00307C9C"/>
    <w:rsid w:val="00307E86"/>
    <w:rsid w:val="00311599"/>
    <w:rsid w:val="00313272"/>
    <w:rsid w:val="00314FBC"/>
    <w:rsid w:val="003154EE"/>
    <w:rsid w:val="00322241"/>
    <w:rsid w:val="0032335A"/>
    <w:rsid w:val="0033147A"/>
    <w:rsid w:val="003346BF"/>
    <w:rsid w:val="00335BE2"/>
    <w:rsid w:val="0033603D"/>
    <w:rsid w:val="003452DA"/>
    <w:rsid w:val="00345CEC"/>
    <w:rsid w:val="003469F6"/>
    <w:rsid w:val="00350953"/>
    <w:rsid w:val="00350C12"/>
    <w:rsid w:val="00353025"/>
    <w:rsid w:val="003536AB"/>
    <w:rsid w:val="00364797"/>
    <w:rsid w:val="00365F41"/>
    <w:rsid w:val="00374186"/>
    <w:rsid w:val="003753DB"/>
    <w:rsid w:val="00375BD1"/>
    <w:rsid w:val="00377A31"/>
    <w:rsid w:val="00381C4C"/>
    <w:rsid w:val="00382D75"/>
    <w:rsid w:val="00385C21"/>
    <w:rsid w:val="00387704"/>
    <w:rsid w:val="00392A7B"/>
    <w:rsid w:val="00394077"/>
    <w:rsid w:val="0039451E"/>
    <w:rsid w:val="003A07C5"/>
    <w:rsid w:val="003A4E31"/>
    <w:rsid w:val="003A5D44"/>
    <w:rsid w:val="003A6284"/>
    <w:rsid w:val="003A67B8"/>
    <w:rsid w:val="003B0309"/>
    <w:rsid w:val="003B288D"/>
    <w:rsid w:val="003B3D4D"/>
    <w:rsid w:val="003B4BC9"/>
    <w:rsid w:val="003B6355"/>
    <w:rsid w:val="003C0908"/>
    <w:rsid w:val="003C226F"/>
    <w:rsid w:val="003C2FD2"/>
    <w:rsid w:val="003C666B"/>
    <w:rsid w:val="003D4360"/>
    <w:rsid w:val="003E1485"/>
    <w:rsid w:val="003E14EC"/>
    <w:rsid w:val="003E18AA"/>
    <w:rsid w:val="003E33E8"/>
    <w:rsid w:val="003E52B3"/>
    <w:rsid w:val="003F0EFB"/>
    <w:rsid w:val="003F6B0A"/>
    <w:rsid w:val="003F72D6"/>
    <w:rsid w:val="003F7666"/>
    <w:rsid w:val="004010ED"/>
    <w:rsid w:val="004040D2"/>
    <w:rsid w:val="00404AD5"/>
    <w:rsid w:val="00404F77"/>
    <w:rsid w:val="00405204"/>
    <w:rsid w:val="00405E07"/>
    <w:rsid w:val="00406193"/>
    <w:rsid w:val="00406D8E"/>
    <w:rsid w:val="0040722E"/>
    <w:rsid w:val="00411CA5"/>
    <w:rsid w:val="0041332F"/>
    <w:rsid w:val="0041493F"/>
    <w:rsid w:val="00417153"/>
    <w:rsid w:val="00420708"/>
    <w:rsid w:val="00421131"/>
    <w:rsid w:val="0042320A"/>
    <w:rsid w:val="00423755"/>
    <w:rsid w:val="00426571"/>
    <w:rsid w:val="004277D3"/>
    <w:rsid w:val="00431B92"/>
    <w:rsid w:val="00433A20"/>
    <w:rsid w:val="0043438B"/>
    <w:rsid w:val="004368F7"/>
    <w:rsid w:val="00436929"/>
    <w:rsid w:val="00436933"/>
    <w:rsid w:val="004378B4"/>
    <w:rsid w:val="00437A7B"/>
    <w:rsid w:val="00440854"/>
    <w:rsid w:val="00440B9E"/>
    <w:rsid w:val="00441782"/>
    <w:rsid w:val="004422D3"/>
    <w:rsid w:val="00443829"/>
    <w:rsid w:val="004465C9"/>
    <w:rsid w:val="004469C2"/>
    <w:rsid w:val="004469EA"/>
    <w:rsid w:val="00457BA9"/>
    <w:rsid w:val="00462776"/>
    <w:rsid w:val="00464268"/>
    <w:rsid w:val="0046538A"/>
    <w:rsid w:val="0047490F"/>
    <w:rsid w:val="00474DD6"/>
    <w:rsid w:val="0048254E"/>
    <w:rsid w:val="00482BC0"/>
    <w:rsid w:val="00483281"/>
    <w:rsid w:val="00492AD9"/>
    <w:rsid w:val="00492BB2"/>
    <w:rsid w:val="00494172"/>
    <w:rsid w:val="00496AEA"/>
    <w:rsid w:val="004A07DE"/>
    <w:rsid w:val="004A07F9"/>
    <w:rsid w:val="004A0CD1"/>
    <w:rsid w:val="004A14D4"/>
    <w:rsid w:val="004A2131"/>
    <w:rsid w:val="004A2B6D"/>
    <w:rsid w:val="004A2F76"/>
    <w:rsid w:val="004A664F"/>
    <w:rsid w:val="004B15C4"/>
    <w:rsid w:val="004B5D19"/>
    <w:rsid w:val="004B664A"/>
    <w:rsid w:val="004C0175"/>
    <w:rsid w:val="004C13EC"/>
    <w:rsid w:val="004C20A0"/>
    <w:rsid w:val="004C4199"/>
    <w:rsid w:val="004C54EB"/>
    <w:rsid w:val="004C6930"/>
    <w:rsid w:val="004C7154"/>
    <w:rsid w:val="004C72B2"/>
    <w:rsid w:val="004D49E1"/>
    <w:rsid w:val="004D4BF7"/>
    <w:rsid w:val="004D5BE8"/>
    <w:rsid w:val="004D6798"/>
    <w:rsid w:val="004D710D"/>
    <w:rsid w:val="004E033D"/>
    <w:rsid w:val="004F0E63"/>
    <w:rsid w:val="004F531C"/>
    <w:rsid w:val="004F588B"/>
    <w:rsid w:val="00501EBE"/>
    <w:rsid w:val="005042AB"/>
    <w:rsid w:val="00504B6F"/>
    <w:rsid w:val="00506365"/>
    <w:rsid w:val="0051205C"/>
    <w:rsid w:val="005211B7"/>
    <w:rsid w:val="00521D7A"/>
    <w:rsid w:val="00522EDC"/>
    <w:rsid w:val="00523D8B"/>
    <w:rsid w:val="005245DB"/>
    <w:rsid w:val="005324B2"/>
    <w:rsid w:val="00542093"/>
    <w:rsid w:val="00547085"/>
    <w:rsid w:val="00551A4E"/>
    <w:rsid w:val="00552D1F"/>
    <w:rsid w:val="00560EC6"/>
    <w:rsid w:val="005657E1"/>
    <w:rsid w:val="00565F07"/>
    <w:rsid w:val="00571577"/>
    <w:rsid w:val="00574F29"/>
    <w:rsid w:val="0057571D"/>
    <w:rsid w:val="005778A4"/>
    <w:rsid w:val="00580094"/>
    <w:rsid w:val="00581A01"/>
    <w:rsid w:val="005828E4"/>
    <w:rsid w:val="005834CF"/>
    <w:rsid w:val="00584022"/>
    <w:rsid w:val="005873AB"/>
    <w:rsid w:val="00587BFF"/>
    <w:rsid w:val="00597205"/>
    <w:rsid w:val="005A0E4B"/>
    <w:rsid w:val="005A5267"/>
    <w:rsid w:val="005B04E4"/>
    <w:rsid w:val="005B0A37"/>
    <w:rsid w:val="005B152B"/>
    <w:rsid w:val="005C6258"/>
    <w:rsid w:val="005C6B8F"/>
    <w:rsid w:val="005C78AD"/>
    <w:rsid w:val="005D6C41"/>
    <w:rsid w:val="005D7C84"/>
    <w:rsid w:val="005E0F4A"/>
    <w:rsid w:val="005E24FA"/>
    <w:rsid w:val="005E4906"/>
    <w:rsid w:val="005E52FA"/>
    <w:rsid w:val="005E6C69"/>
    <w:rsid w:val="005E6DDE"/>
    <w:rsid w:val="005F1606"/>
    <w:rsid w:val="005F3B81"/>
    <w:rsid w:val="00602161"/>
    <w:rsid w:val="00602274"/>
    <w:rsid w:val="006046FF"/>
    <w:rsid w:val="006049A0"/>
    <w:rsid w:val="00612C8A"/>
    <w:rsid w:val="006234AC"/>
    <w:rsid w:val="00624CCC"/>
    <w:rsid w:val="00625812"/>
    <w:rsid w:val="00633462"/>
    <w:rsid w:val="00634411"/>
    <w:rsid w:val="00637F12"/>
    <w:rsid w:val="00640212"/>
    <w:rsid w:val="00640E48"/>
    <w:rsid w:val="00643052"/>
    <w:rsid w:val="0064779E"/>
    <w:rsid w:val="00650D53"/>
    <w:rsid w:val="006627BC"/>
    <w:rsid w:val="00666213"/>
    <w:rsid w:val="00670342"/>
    <w:rsid w:val="006708C2"/>
    <w:rsid w:val="00673F97"/>
    <w:rsid w:val="00674A0E"/>
    <w:rsid w:val="006760BF"/>
    <w:rsid w:val="0067767B"/>
    <w:rsid w:val="0068022D"/>
    <w:rsid w:val="006817AB"/>
    <w:rsid w:val="00683FA8"/>
    <w:rsid w:val="006844A4"/>
    <w:rsid w:val="00686878"/>
    <w:rsid w:val="006907AD"/>
    <w:rsid w:val="00694F88"/>
    <w:rsid w:val="00695AE5"/>
    <w:rsid w:val="006966AD"/>
    <w:rsid w:val="006A0DB9"/>
    <w:rsid w:val="006A1680"/>
    <w:rsid w:val="006A285E"/>
    <w:rsid w:val="006A44D3"/>
    <w:rsid w:val="006A462F"/>
    <w:rsid w:val="006A5842"/>
    <w:rsid w:val="006B30F8"/>
    <w:rsid w:val="006B4DF6"/>
    <w:rsid w:val="006B69D9"/>
    <w:rsid w:val="006C1E64"/>
    <w:rsid w:val="006C2B02"/>
    <w:rsid w:val="006C53AD"/>
    <w:rsid w:val="006D3453"/>
    <w:rsid w:val="006E1DB6"/>
    <w:rsid w:val="006E2353"/>
    <w:rsid w:val="006F05C0"/>
    <w:rsid w:val="006F163B"/>
    <w:rsid w:val="006F2AAD"/>
    <w:rsid w:val="006F5313"/>
    <w:rsid w:val="006F5326"/>
    <w:rsid w:val="006F6861"/>
    <w:rsid w:val="00704890"/>
    <w:rsid w:val="00705A06"/>
    <w:rsid w:val="007073D4"/>
    <w:rsid w:val="00707DD2"/>
    <w:rsid w:val="00713213"/>
    <w:rsid w:val="00715A7C"/>
    <w:rsid w:val="00717854"/>
    <w:rsid w:val="00721067"/>
    <w:rsid w:val="00726A66"/>
    <w:rsid w:val="00731C28"/>
    <w:rsid w:val="00733001"/>
    <w:rsid w:val="00733093"/>
    <w:rsid w:val="00733751"/>
    <w:rsid w:val="00740061"/>
    <w:rsid w:val="00743553"/>
    <w:rsid w:val="00744C77"/>
    <w:rsid w:val="00746F62"/>
    <w:rsid w:val="007500F3"/>
    <w:rsid w:val="007512DA"/>
    <w:rsid w:val="00751F32"/>
    <w:rsid w:val="00760DFF"/>
    <w:rsid w:val="0076385F"/>
    <w:rsid w:val="00764580"/>
    <w:rsid w:val="007653F6"/>
    <w:rsid w:val="00767605"/>
    <w:rsid w:val="00767A99"/>
    <w:rsid w:val="00771026"/>
    <w:rsid w:val="00773656"/>
    <w:rsid w:val="0077563F"/>
    <w:rsid w:val="00776C81"/>
    <w:rsid w:val="00781CAB"/>
    <w:rsid w:val="007828D9"/>
    <w:rsid w:val="00783627"/>
    <w:rsid w:val="00783A6D"/>
    <w:rsid w:val="00791D4A"/>
    <w:rsid w:val="00792395"/>
    <w:rsid w:val="0079630E"/>
    <w:rsid w:val="007A352A"/>
    <w:rsid w:val="007A44FB"/>
    <w:rsid w:val="007A6A2B"/>
    <w:rsid w:val="007A6B87"/>
    <w:rsid w:val="007B3A94"/>
    <w:rsid w:val="007B4186"/>
    <w:rsid w:val="007B7961"/>
    <w:rsid w:val="007B7F21"/>
    <w:rsid w:val="007C0FEB"/>
    <w:rsid w:val="007C1388"/>
    <w:rsid w:val="007C3D19"/>
    <w:rsid w:val="007C40DE"/>
    <w:rsid w:val="007C4CE4"/>
    <w:rsid w:val="007C5D3E"/>
    <w:rsid w:val="007C6FF3"/>
    <w:rsid w:val="007C709F"/>
    <w:rsid w:val="007D3661"/>
    <w:rsid w:val="007E21F7"/>
    <w:rsid w:val="007E2A79"/>
    <w:rsid w:val="007E3A2B"/>
    <w:rsid w:val="007E5FA4"/>
    <w:rsid w:val="007F2C46"/>
    <w:rsid w:val="007F76CF"/>
    <w:rsid w:val="008039D6"/>
    <w:rsid w:val="0080505E"/>
    <w:rsid w:val="00807A43"/>
    <w:rsid w:val="00807D46"/>
    <w:rsid w:val="00813138"/>
    <w:rsid w:val="00813A9F"/>
    <w:rsid w:val="00814225"/>
    <w:rsid w:val="00816437"/>
    <w:rsid w:val="008169BD"/>
    <w:rsid w:val="0081730D"/>
    <w:rsid w:val="00820DD6"/>
    <w:rsid w:val="008228D6"/>
    <w:rsid w:val="00823F82"/>
    <w:rsid w:val="00825E19"/>
    <w:rsid w:val="00826393"/>
    <w:rsid w:val="0082732A"/>
    <w:rsid w:val="00832EC3"/>
    <w:rsid w:val="008379C9"/>
    <w:rsid w:val="0084391E"/>
    <w:rsid w:val="008459B2"/>
    <w:rsid w:val="00852D96"/>
    <w:rsid w:val="008541AF"/>
    <w:rsid w:val="00854B76"/>
    <w:rsid w:val="00856423"/>
    <w:rsid w:val="0085760C"/>
    <w:rsid w:val="008605F4"/>
    <w:rsid w:val="0086095F"/>
    <w:rsid w:val="00861195"/>
    <w:rsid w:val="00861C8E"/>
    <w:rsid w:val="00864CC5"/>
    <w:rsid w:val="00866363"/>
    <w:rsid w:val="008705C9"/>
    <w:rsid w:val="00870ECE"/>
    <w:rsid w:val="00871023"/>
    <w:rsid w:val="008719A8"/>
    <w:rsid w:val="0087317B"/>
    <w:rsid w:val="00874793"/>
    <w:rsid w:val="00874859"/>
    <w:rsid w:val="008756AD"/>
    <w:rsid w:val="00881FCF"/>
    <w:rsid w:val="008830B2"/>
    <w:rsid w:val="00883A98"/>
    <w:rsid w:val="008842DB"/>
    <w:rsid w:val="00886595"/>
    <w:rsid w:val="00894F09"/>
    <w:rsid w:val="008950A9"/>
    <w:rsid w:val="00896210"/>
    <w:rsid w:val="00896E1E"/>
    <w:rsid w:val="008A6B26"/>
    <w:rsid w:val="008A79EC"/>
    <w:rsid w:val="008B0B24"/>
    <w:rsid w:val="008B0DF4"/>
    <w:rsid w:val="008B7318"/>
    <w:rsid w:val="008B7346"/>
    <w:rsid w:val="008B7948"/>
    <w:rsid w:val="008C0B9A"/>
    <w:rsid w:val="008C57CC"/>
    <w:rsid w:val="008C625C"/>
    <w:rsid w:val="008D12AF"/>
    <w:rsid w:val="008D66CB"/>
    <w:rsid w:val="008D6FCC"/>
    <w:rsid w:val="008E122E"/>
    <w:rsid w:val="008E30AF"/>
    <w:rsid w:val="008E485C"/>
    <w:rsid w:val="008F2C8D"/>
    <w:rsid w:val="008F6228"/>
    <w:rsid w:val="008F6653"/>
    <w:rsid w:val="008F7198"/>
    <w:rsid w:val="009006AA"/>
    <w:rsid w:val="009036AA"/>
    <w:rsid w:val="00903FD1"/>
    <w:rsid w:val="00904C9E"/>
    <w:rsid w:val="00905BA7"/>
    <w:rsid w:val="009061BE"/>
    <w:rsid w:val="009066A7"/>
    <w:rsid w:val="00907707"/>
    <w:rsid w:val="0091005E"/>
    <w:rsid w:val="009127A6"/>
    <w:rsid w:val="00912994"/>
    <w:rsid w:val="00912C9A"/>
    <w:rsid w:val="00920EB8"/>
    <w:rsid w:val="00921038"/>
    <w:rsid w:val="00923AA5"/>
    <w:rsid w:val="009242CB"/>
    <w:rsid w:val="00933140"/>
    <w:rsid w:val="00936083"/>
    <w:rsid w:val="009368D0"/>
    <w:rsid w:val="009371B5"/>
    <w:rsid w:val="00941847"/>
    <w:rsid w:val="009430D0"/>
    <w:rsid w:val="0094390D"/>
    <w:rsid w:val="00944B7F"/>
    <w:rsid w:val="00945290"/>
    <w:rsid w:val="00946C03"/>
    <w:rsid w:val="00947695"/>
    <w:rsid w:val="00947D6C"/>
    <w:rsid w:val="00953DA5"/>
    <w:rsid w:val="009602C1"/>
    <w:rsid w:val="00961A14"/>
    <w:rsid w:val="00961AB1"/>
    <w:rsid w:val="00961CDF"/>
    <w:rsid w:val="009623A3"/>
    <w:rsid w:val="00963596"/>
    <w:rsid w:val="00964828"/>
    <w:rsid w:val="00965649"/>
    <w:rsid w:val="00965DBB"/>
    <w:rsid w:val="0097068F"/>
    <w:rsid w:val="009753D4"/>
    <w:rsid w:val="00980152"/>
    <w:rsid w:val="009810E9"/>
    <w:rsid w:val="00982AD7"/>
    <w:rsid w:val="0098572F"/>
    <w:rsid w:val="009912FC"/>
    <w:rsid w:val="00993C50"/>
    <w:rsid w:val="00995207"/>
    <w:rsid w:val="009A0E00"/>
    <w:rsid w:val="009A1A7A"/>
    <w:rsid w:val="009A2364"/>
    <w:rsid w:val="009A248D"/>
    <w:rsid w:val="009A4C87"/>
    <w:rsid w:val="009B3288"/>
    <w:rsid w:val="009B34F8"/>
    <w:rsid w:val="009B616A"/>
    <w:rsid w:val="009B6982"/>
    <w:rsid w:val="009B734E"/>
    <w:rsid w:val="009C496D"/>
    <w:rsid w:val="009C4A65"/>
    <w:rsid w:val="009C5589"/>
    <w:rsid w:val="009C5C23"/>
    <w:rsid w:val="009C5F94"/>
    <w:rsid w:val="009D33D3"/>
    <w:rsid w:val="009D3A8F"/>
    <w:rsid w:val="009D3E43"/>
    <w:rsid w:val="009D4FE5"/>
    <w:rsid w:val="009D6AC2"/>
    <w:rsid w:val="009E270B"/>
    <w:rsid w:val="009E7212"/>
    <w:rsid w:val="009E743D"/>
    <w:rsid w:val="009E7A0C"/>
    <w:rsid w:val="009F1313"/>
    <w:rsid w:val="009F1903"/>
    <w:rsid w:val="009F393F"/>
    <w:rsid w:val="009F6882"/>
    <w:rsid w:val="009F7308"/>
    <w:rsid w:val="00A02507"/>
    <w:rsid w:val="00A03F74"/>
    <w:rsid w:val="00A04985"/>
    <w:rsid w:val="00A04A41"/>
    <w:rsid w:val="00A050A5"/>
    <w:rsid w:val="00A065B3"/>
    <w:rsid w:val="00A066C8"/>
    <w:rsid w:val="00A128AB"/>
    <w:rsid w:val="00A16751"/>
    <w:rsid w:val="00A16F99"/>
    <w:rsid w:val="00A26BA4"/>
    <w:rsid w:val="00A31005"/>
    <w:rsid w:val="00A3271D"/>
    <w:rsid w:val="00A33545"/>
    <w:rsid w:val="00A348F4"/>
    <w:rsid w:val="00A36FED"/>
    <w:rsid w:val="00A37166"/>
    <w:rsid w:val="00A3741B"/>
    <w:rsid w:val="00A377FC"/>
    <w:rsid w:val="00A37E3C"/>
    <w:rsid w:val="00A37E96"/>
    <w:rsid w:val="00A42008"/>
    <w:rsid w:val="00A458F6"/>
    <w:rsid w:val="00A46840"/>
    <w:rsid w:val="00A54275"/>
    <w:rsid w:val="00A54E1D"/>
    <w:rsid w:val="00A55574"/>
    <w:rsid w:val="00A57ECB"/>
    <w:rsid w:val="00A75A20"/>
    <w:rsid w:val="00A7786C"/>
    <w:rsid w:val="00A81E18"/>
    <w:rsid w:val="00A8770E"/>
    <w:rsid w:val="00A91016"/>
    <w:rsid w:val="00A910CA"/>
    <w:rsid w:val="00AA3D6B"/>
    <w:rsid w:val="00AA468D"/>
    <w:rsid w:val="00AA7C91"/>
    <w:rsid w:val="00AB299B"/>
    <w:rsid w:val="00AB4AFE"/>
    <w:rsid w:val="00AB4F22"/>
    <w:rsid w:val="00AC070B"/>
    <w:rsid w:val="00AC4081"/>
    <w:rsid w:val="00AC5C03"/>
    <w:rsid w:val="00AC7F40"/>
    <w:rsid w:val="00AD16B7"/>
    <w:rsid w:val="00AD1A70"/>
    <w:rsid w:val="00AD2CD4"/>
    <w:rsid w:val="00AD3000"/>
    <w:rsid w:val="00AD6266"/>
    <w:rsid w:val="00AD6BFA"/>
    <w:rsid w:val="00AD6DFC"/>
    <w:rsid w:val="00AE3C2F"/>
    <w:rsid w:val="00AE40D0"/>
    <w:rsid w:val="00AE434C"/>
    <w:rsid w:val="00AE6398"/>
    <w:rsid w:val="00AF06E7"/>
    <w:rsid w:val="00AF516E"/>
    <w:rsid w:val="00B00475"/>
    <w:rsid w:val="00B01268"/>
    <w:rsid w:val="00B04FAE"/>
    <w:rsid w:val="00B05159"/>
    <w:rsid w:val="00B05403"/>
    <w:rsid w:val="00B0551D"/>
    <w:rsid w:val="00B057DE"/>
    <w:rsid w:val="00B1056C"/>
    <w:rsid w:val="00B12FC2"/>
    <w:rsid w:val="00B1335B"/>
    <w:rsid w:val="00B1377D"/>
    <w:rsid w:val="00B16BBF"/>
    <w:rsid w:val="00B21D98"/>
    <w:rsid w:val="00B22F80"/>
    <w:rsid w:val="00B23FAE"/>
    <w:rsid w:val="00B26199"/>
    <w:rsid w:val="00B308B8"/>
    <w:rsid w:val="00B33E14"/>
    <w:rsid w:val="00B3594E"/>
    <w:rsid w:val="00B36320"/>
    <w:rsid w:val="00B36388"/>
    <w:rsid w:val="00B36674"/>
    <w:rsid w:val="00B378EA"/>
    <w:rsid w:val="00B37BA3"/>
    <w:rsid w:val="00B43943"/>
    <w:rsid w:val="00B47279"/>
    <w:rsid w:val="00B47707"/>
    <w:rsid w:val="00B51264"/>
    <w:rsid w:val="00B51AF4"/>
    <w:rsid w:val="00B51D3B"/>
    <w:rsid w:val="00B5205D"/>
    <w:rsid w:val="00B536A8"/>
    <w:rsid w:val="00B55679"/>
    <w:rsid w:val="00B5744E"/>
    <w:rsid w:val="00B6144B"/>
    <w:rsid w:val="00B6659F"/>
    <w:rsid w:val="00B66B10"/>
    <w:rsid w:val="00B748D1"/>
    <w:rsid w:val="00B75C91"/>
    <w:rsid w:val="00B82155"/>
    <w:rsid w:val="00B828BE"/>
    <w:rsid w:val="00B82ED7"/>
    <w:rsid w:val="00B854D0"/>
    <w:rsid w:val="00B90E9A"/>
    <w:rsid w:val="00B917A6"/>
    <w:rsid w:val="00B95415"/>
    <w:rsid w:val="00BA0ADB"/>
    <w:rsid w:val="00BA12EC"/>
    <w:rsid w:val="00BA1DF9"/>
    <w:rsid w:val="00BA2371"/>
    <w:rsid w:val="00BA499C"/>
    <w:rsid w:val="00BA6965"/>
    <w:rsid w:val="00BB177C"/>
    <w:rsid w:val="00BB6200"/>
    <w:rsid w:val="00BB6DF5"/>
    <w:rsid w:val="00BC019E"/>
    <w:rsid w:val="00BC189F"/>
    <w:rsid w:val="00BC1A0E"/>
    <w:rsid w:val="00BC377C"/>
    <w:rsid w:val="00BC490C"/>
    <w:rsid w:val="00BC4CA9"/>
    <w:rsid w:val="00BC551B"/>
    <w:rsid w:val="00BC65E7"/>
    <w:rsid w:val="00BD1116"/>
    <w:rsid w:val="00BD35BB"/>
    <w:rsid w:val="00BE0068"/>
    <w:rsid w:val="00BE0DB2"/>
    <w:rsid w:val="00BE5E17"/>
    <w:rsid w:val="00BE66F7"/>
    <w:rsid w:val="00BE67CB"/>
    <w:rsid w:val="00BE682A"/>
    <w:rsid w:val="00BE6F5A"/>
    <w:rsid w:val="00BE7C62"/>
    <w:rsid w:val="00BF1216"/>
    <w:rsid w:val="00BF16C7"/>
    <w:rsid w:val="00BF1764"/>
    <w:rsid w:val="00BF27D0"/>
    <w:rsid w:val="00BF6641"/>
    <w:rsid w:val="00BF7932"/>
    <w:rsid w:val="00C00581"/>
    <w:rsid w:val="00C01233"/>
    <w:rsid w:val="00C046C3"/>
    <w:rsid w:val="00C05B76"/>
    <w:rsid w:val="00C068EE"/>
    <w:rsid w:val="00C10E4D"/>
    <w:rsid w:val="00C11C47"/>
    <w:rsid w:val="00C24126"/>
    <w:rsid w:val="00C24B74"/>
    <w:rsid w:val="00C26388"/>
    <w:rsid w:val="00C267DE"/>
    <w:rsid w:val="00C27242"/>
    <w:rsid w:val="00C31F13"/>
    <w:rsid w:val="00C32993"/>
    <w:rsid w:val="00C45115"/>
    <w:rsid w:val="00C507FE"/>
    <w:rsid w:val="00C51023"/>
    <w:rsid w:val="00C5357B"/>
    <w:rsid w:val="00C54F36"/>
    <w:rsid w:val="00C5606E"/>
    <w:rsid w:val="00C60688"/>
    <w:rsid w:val="00C60BD2"/>
    <w:rsid w:val="00C63677"/>
    <w:rsid w:val="00C640F7"/>
    <w:rsid w:val="00C65B15"/>
    <w:rsid w:val="00C660B6"/>
    <w:rsid w:val="00C670BE"/>
    <w:rsid w:val="00C72BB4"/>
    <w:rsid w:val="00C73381"/>
    <w:rsid w:val="00C8214E"/>
    <w:rsid w:val="00C82B85"/>
    <w:rsid w:val="00C85E22"/>
    <w:rsid w:val="00C86161"/>
    <w:rsid w:val="00C86F83"/>
    <w:rsid w:val="00C94847"/>
    <w:rsid w:val="00C9492A"/>
    <w:rsid w:val="00C958DA"/>
    <w:rsid w:val="00CA2E91"/>
    <w:rsid w:val="00CA39FC"/>
    <w:rsid w:val="00CB30FE"/>
    <w:rsid w:val="00CB3B6B"/>
    <w:rsid w:val="00CB4F04"/>
    <w:rsid w:val="00CB6F2D"/>
    <w:rsid w:val="00CB7540"/>
    <w:rsid w:val="00CC21C9"/>
    <w:rsid w:val="00CC4011"/>
    <w:rsid w:val="00CC52DA"/>
    <w:rsid w:val="00CC61CB"/>
    <w:rsid w:val="00CC733D"/>
    <w:rsid w:val="00CD2987"/>
    <w:rsid w:val="00CD2D73"/>
    <w:rsid w:val="00CD315E"/>
    <w:rsid w:val="00CD4515"/>
    <w:rsid w:val="00CD6C67"/>
    <w:rsid w:val="00CD7C1C"/>
    <w:rsid w:val="00CE1894"/>
    <w:rsid w:val="00CE2501"/>
    <w:rsid w:val="00CE2F39"/>
    <w:rsid w:val="00CE7586"/>
    <w:rsid w:val="00CF14C7"/>
    <w:rsid w:val="00CF4764"/>
    <w:rsid w:val="00CF64E6"/>
    <w:rsid w:val="00CF6945"/>
    <w:rsid w:val="00D032B2"/>
    <w:rsid w:val="00D0401A"/>
    <w:rsid w:val="00D10117"/>
    <w:rsid w:val="00D154AF"/>
    <w:rsid w:val="00D22E83"/>
    <w:rsid w:val="00D318D1"/>
    <w:rsid w:val="00D3319C"/>
    <w:rsid w:val="00D3341B"/>
    <w:rsid w:val="00D3371B"/>
    <w:rsid w:val="00D33AAF"/>
    <w:rsid w:val="00D34E98"/>
    <w:rsid w:val="00D350DE"/>
    <w:rsid w:val="00D35A82"/>
    <w:rsid w:val="00D378A7"/>
    <w:rsid w:val="00D439D1"/>
    <w:rsid w:val="00D45AD7"/>
    <w:rsid w:val="00D4607A"/>
    <w:rsid w:val="00D465E6"/>
    <w:rsid w:val="00D46752"/>
    <w:rsid w:val="00D468A6"/>
    <w:rsid w:val="00D479E0"/>
    <w:rsid w:val="00D47C75"/>
    <w:rsid w:val="00D51890"/>
    <w:rsid w:val="00D521D6"/>
    <w:rsid w:val="00D52284"/>
    <w:rsid w:val="00D52816"/>
    <w:rsid w:val="00D54AE0"/>
    <w:rsid w:val="00D61B0D"/>
    <w:rsid w:val="00D640A2"/>
    <w:rsid w:val="00D65861"/>
    <w:rsid w:val="00D71DF5"/>
    <w:rsid w:val="00D817E3"/>
    <w:rsid w:val="00D820C2"/>
    <w:rsid w:val="00D8355A"/>
    <w:rsid w:val="00D83F49"/>
    <w:rsid w:val="00D87DE2"/>
    <w:rsid w:val="00D90F2D"/>
    <w:rsid w:val="00D93CEA"/>
    <w:rsid w:val="00D947AB"/>
    <w:rsid w:val="00D9640C"/>
    <w:rsid w:val="00DA23FD"/>
    <w:rsid w:val="00DA37E7"/>
    <w:rsid w:val="00DA4B5E"/>
    <w:rsid w:val="00DA5E2C"/>
    <w:rsid w:val="00DB0A23"/>
    <w:rsid w:val="00DB3224"/>
    <w:rsid w:val="00DB37C9"/>
    <w:rsid w:val="00DB6FFF"/>
    <w:rsid w:val="00DC22C3"/>
    <w:rsid w:val="00DC5C49"/>
    <w:rsid w:val="00DC6DE9"/>
    <w:rsid w:val="00DC7018"/>
    <w:rsid w:val="00DD00A2"/>
    <w:rsid w:val="00DD29AF"/>
    <w:rsid w:val="00DD2F08"/>
    <w:rsid w:val="00DD5FE7"/>
    <w:rsid w:val="00DD63C9"/>
    <w:rsid w:val="00DD6B62"/>
    <w:rsid w:val="00DE03A3"/>
    <w:rsid w:val="00DE0FE7"/>
    <w:rsid w:val="00DE5673"/>
    <w:rsid w:val="00DE5D6D"/>
    <w:rsid w:val="00DE5F26"/>
    <w:rsid w:val="00DE7597"/>
    <w:rsid w:val="00DE7940"/>
    <w:rsid w:val="00DF6AA3"/>
    <w:rsid w:val="00E00BF9"/>
    <w:rsid w:val="00E0237D"/>
    <w:rsid w:val="00E03BF1"/>
    <w:rsid w:val="00E04138"/>
    <w:rsid w:val="00E04B84"/>
    <w:rsid w:val="00E06F7A"/>
    <w:rsid w:val="00E071A4"/>
    <w:rsid w:val="00E11A2F"/>
    <w:rsid w:val="00E20749"/>
    <w:rsid w:val="00E2244A"/>
    <w:rsid w:val="00E224E0"/>
    <w:rsid w:val="00E247FC"/>
    <w:rsid w:val="00E25542"/>
    <w:rsid w:val="00E3054F"/>
    <w:rsid w:val="00E32109"/>
    <w:rsid w:val="00E324DD"/>
    <w:rsid w:val="00E32E2B"/>
    <w:rsid w:val="00E3348B"/>
    <w:rsid w:val="00E3613D"/>
    <w:rsid w:val="00E42458"/>
    <w:rsid w:val="00E45222"/>
    <w:rsid w:val="00E45CC7"/>
    <w:rsid w:val="00E507E0"/>
    <w:rsid w:val="00E5542E"/>
    <w:rsid w:val="00E57C19"/>
    <w:rsid w:val="00E640B3"/>
    <w:rsid w:val="00E64291"/>
    <w:rsid w:val="00E67099"/>
    <w:rsid w:val="00E70264"/>
    <w:rsid w:val="00E71329"/>
    <w:rsid w:val="00E721FC"/>
    <w:rsid w:val="00E727C0"/>
    <w:rsid w:val="00E83A93"/>
    <w:rsid w:val="00E83DB5"/>
    <w:rsid w:val="00E8423A"/>
    <w:rsid w:val="00E862D8"/>
    <w:rsid w:val="00E865CE"/>
    <w:rsid w:val="00E87252"/>
    <w:rsid w:val="00E93D00"/>
    <w:rsid w:val="00E94773"/>
    <w:rsid w:val="00E9554D"/>
    <w:rsid w:val="00E96575"/>
    <w:rsid w:val="00E96738"/>
    <w:rsid w:val="00E96C86"/>
    <w:rsid w:val="00E97A0A"/>
    <w:rsid w:val="00EA3D91"/>
    <w:rsid w:val="00EA4B4B"/>
    <w:rsid w:val="00EA564D"/>
    <w:rsid w:val="00EA56FC"/>
    <w:rsid w:val="00EA6CC1"/>
    <w:rsid w:val="00EB014F"/>
    <w:rsid w:val="00EB2348"/>
    <w:rsid w:val="00EB2BDF"/>
    <w:rsid w:val="00EB36AD"/>
    <w:rsid w:val="00EB38B9"/>
    <w:rsid w:val="00EB581C"/>
    <w:rsid w:val="00EB64F3"/>
    <w:rsid w:val="00EC10E3"/>
    <w:rsid w:val="00EC16D8"/>
    <w:rsid w:val="00EC2356"/>
    <w:rsid w:val="00EC2553"/>
    <w:rsid w:val="00EC3978"/>
    <w:rsid w:val="00EC4482"/>
    <w:rsid w:val="00EC6AB0"/>
    <w:rsid w:val="00EC7A8B"/>
    <w:rsid w:val="00EC7AC5"/>
    <w:rsid w:val="00ED33A5"/>
    <w:rsid w:val="00ED37F0"/>
    <w:rsid w:val="00ED4F07"/>
    <w:rsid w:val="00ED77E0"/>
    <w:rsid w:val="00EE1AAD"/>
    <w:rsid w:val="00EE3AB0"/>
    <w:rsid w:val="00EF2D25"/>
    <w:rsid w:val="00F04E18"/>
    <w:rsid w:val="00F06AFD"/>
    <w:rsid w:val="00F10274"/>
    <w:rsid w:val="00F105C3"/>
    <w:rsid w:val="00F11707"/>
    <w:rsid w:val="00F15C71"/>
    <w:rsid w:val="00F16800"/>
    <w:rsid w:val="00F17361"/>
    <w:rsid w:val="00F2747F"/>
    <w:rsid w:val="00F329D3"/>
    <w:rsid w:val="00F33245"/>
    <w:rsid w:val="00F35434"/>
    <w:rsid w:val="00F45E35"/>
    <w:rsid w:val="00F46B1A"/>
    <w:rsid w:val="00F47CAB"/>
    <w:rsid w:val="00F50854"/>
    <w:rsid w:val="00F512A7"/>
    <w:rsid w:val="00F51533"/>
    <w:rsid w:val="00F52BBC"/>
    <w:rsid w:val="00F62B1A"/>
    <w:rsid w:val="00F670BF"/>
    <w:rsid w:val="00F67812"/>
    <w:rsid w:val="00F707B0"/>
    <w:rsid w:val="00F7350C"/>
    <w:rsid w:val="00F73AC7"/>
    <w:rsid w:val="00F8045E"/>
    <w:rsid w:val="00F80794"/>
    <w:rsid w:val="00F82D16"/>
    <w:rsid w:val="00F870CC"/>
    <w:rsid w:val="00F9232E"/>
    <w:rsid w:val="00F92548"/>
    <w:rsid w:val="00F928A6"/>
    <w:rsid w:val="00F955BE"/>
    <w:rsid w:val="00F968D2"/>
    <w:rsid w:val="00F97199"/>
    <w:rsid w:val="00FA6844"/>
    <w:rsid w:val="00FB2BA5"/>
    <w:rsid w:val="00FB3230"/>
    <w:rsid w:val="00FB37EB"/>
    <w:rsid w:val="00FC0956"/>
    <w:rsid w:val="00FC353C"/>
    <w:rsid w:val="00FC7356"/>
    <w:rsid w:val="00FD0562"/>
    <w:rsid w:val="00FD16BA"/>
    <w:rsid w:val="00FE236B"/>
    <w:rsid w:val="00FE4C2D"/>
    <w:rsid w:val="00FF0439"/>
    <w:rsid w:val="00FF0799"/>
    <w:rsid w:val="00FF12D2"/>
    <w:rsid w:val="00FF33DF"/>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0342"/>
    <w:pPr>
      <w:tabs>
        <w:tab w:val="center" w:pos="4677"/>
        <w:tab w:val="right" w:pos="9355"/>
      </w:tabs>
      <w:spacing w:after="0" w:line="240" w:lineRule="auto"/>
    </w:pPr>
  </w:style>
  <w:style w:type="character" w:customStyle="1" w:styleId="a4">
    <w:name w:val="Верхний колонтитул Знак"/>
    <w:link w:val="a3"/>
    <w:uiPriority w:val="99"/>
    <w:locked/>
    <w:rsid w:val="00670342"/>
    <w:rPr>
      <w:rFonts w:cs="Times New Roman"/>
    </w:rPr>
  </w:style>
  <w:style w:type="paragraph" w:styleId="a5">
    <w:name w:val="footer"/>
    <w:basedOn w:val="a"/>
    <w:link w:val="a6"/>
    <w:uiPriority w:val="99"/>
    <w:rsid w:val="00670342"/>
    <w:pPr>
      <w:tabs>
        <w:tab w:val="center" w:pos="4677"/>
        <w:tab w:val="right" w:pos="9355"/>
      </w:tabs>
      <w:spacing w:after="0" w:line="240" w:lineRule="auto"/>
    </w:pPr>
  </w:style>
  <w:style w:type="character" w:customStyle="1" w:styleId="a6">
    <w:name w:val="Нижний колонтитул Знак"/>
    <w:link w:val="a5"/>
    <w:uiPriority w:val="99"/>
    <w:locked/>
    <w:rsid w:val="00670342"/>
    <w:rPr>
      <w:rFonts w:cs="Times New Roman"/>
    </w:rPr>
  </w:style>
  <w:style w:type="paragraph" w:styleId="a7">
    <w:name w:val="Balloon Text"/>
    <w:basedOn w:val="a"/>
    <w:link w:val="a8"/>
    <w:uiPriority w:val="99"/>
    <w:semiHidden/>
    <w:rsid w:val="00670342"/>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70342"/>
    <w:rPr>
      <w:rFonts w:ascii="Tahoma" w:hAnsi="Tahoma" w:cs="Tahoma"/>
      <w:sz w:val="16"/>
      <w:szCs w:val="16"/>
    </w:rPr>
  </w:style>
  <w:style w:type="paragraph" w:customStyle="1" w:styleId="Default">
    <w:name w:val="Default"/>
    <w:uiPriority w:val="99"/>
    <w:rsid w:val="00670342"/>
    <w:pPr>
      <w:autoSpaceDE w:val="0"/>
      <w:autoSpaceDN w:val="0"/>
      <w:adjustRightInd w:val="0"/>
    </w:pPr>
    <w:rPr>
      <w:rFonts w:ascii="Verdana" w:hAnsi="Verdana" w:cs="Verdana"/>
      <w:color w:val="000000"/>
      <w:sz w:val="24"/>
      <w:szCs w:val="24"/>
    </w:rPr>
  </w:style>
  <w:style w:type="character" w:styleId="a9">
    <w:name w:val="Hyperlink"/>
    <w:uiPriority w:val="99"/>
    <w:rsid w:val="00670342"/>
    <w:rPr>
      <w:rFonts w:cs="Times New Roman"/>
      <w:color w:val="0000FF"/>
      <w:u w:val="single"/>
    </w:rPr>
  </w:style>
  <w:style w:type="table" w:styleId="aa">
    <w:name w:val="Table Grid"/>
    <w:basedOn w:val="a1"/>
    <w:uiPriority w:val="99"/>
    <w:rsid w:val="00E7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D33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3050E"/>
    <w:pPr>
      <w:ind w:left="720"/>
      <w:contextualSpacing/>
    </w:pPr>
  </w:style>
  <w:style w:type="character" w:styleId="ac">
    <w:name w:val="FollowedHyperlink"/>
    <w:uiPriority w:val="99"/>
    <w:semiHidden/>
    <w:rsid w:val="005B04E4"/>
    <w:rPr>
      <w:rFonts w:cs="Times New Roman"/>
      <w:color w:val="800080"/>
      <w:u w:val="single"/>
    </w:rPr>
  </w:style>
  <w:style w:type="character" w:styleId="ad">
    <w:name w:val="Strong"/>
    <w:uiPriority w:val="99"/>
    <w:qFormat/>
    <w:rsid w:val="00EB234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6845">
      <w:marLeft w:val="0"/>
      <w:marRight w:val="0"/>
      <w:marTop w:val="0"/>
      <w:marBottom w:val="0"/>
      <w:divBdr>
        <w:top w:val="none" w:sz="0" w:space="0" w:color="auto"/>
        <w:left w:val="none" w:sz="0" w:space="0" w:color="auto"/>
        <w:bottom w:val="none" w:sz="0" w:space="0" w:color="auto"/>
        <w:right w:val="none" w:sz="0" w:space="0" w:color="auto"/>
      </w:divBdr>
    </w:div>
    <w:div w:id="578446846">
      <w:marLeft w:val="0"/>
      <w:marRight w:val="0"/>
      <w:marTop w:val="0"/>
      <w:marBottom w:val="0"/>
      <w:divBdr>
        <w:top w:val="none" w:sz="0" w:space="0" w:color="auto"/>
        <w:left w:val="none" w:sz="0" w:space="0" w:color="auto"/>
        <w:bottom w:val="none" w:sz="0" w:space="0" w:color="auto"/>
        <w:right w:val="none" w:sz="0" w:space="0" w:color="auto"/>
      </w:divBdr>
    </w:div>
    <w:div w:id="578446847">
      <w:marLeft w:val="0"/>
      <w:marRight w:val="0"/>
      <w:marTop w:val="0"/>
      <w:marBottom w:val="0"/>
      <w:divBdr>
        <w:top w:val="none" w:sz="0" w:space="0" w:color="auto"/>
        <w:left w:val="none" w:sz="0" w:space="0" w:color="auto"/>
        <w:bottom w:val="none" w:sz="0" w:space="0" w:color="auto"/>
        <w:right w:val="none" w:sz="0" w:space="0" w:color="auto"/>
      </w:divBdr>
    </w:div>
    <w:div w:id="578446848">
      <w:marLeft w:val="0"/>
      <w:marRight w:val="0"/>
      <w:marTop w:val="0"/>
      <w:marBottom w:val="0"/>
      <w:divBdr>
        <w:top w:val="none" w:sz="0" w:space="0" w:color="auto"/>
        <w:left w:val="none" w:sz="0" w:space="0" w:color="auto"/>
        <w:bottom w:val="none" w:sz="0" w:space="0" w:color="auto"/>
        <w:right w:val="none" w:sz="0" w:space="0" w:color="auto"/>
      </w:divBdr>
    </w:div>
    <w:div w:id="578446849">
      <w:marLeft w:val="0"/>
      <w:marRight w:val="0"/>
      <w:marTop w:val="0"/>
      <w:marBottom w:val="0"/>
      <w:divBdr>
        <w:top w:val="none" w:sz="0" w:space="0" w:color="auto"/>
        <w:left w:val="none" w:sz="0" w:space="0" w:color="auto"/>
        <w:bottom w:val="none" w:sz="0" w:space="0" w:color="auto"/>
        <w:right w:val="none" w:sz="0" w:space="0" w:color="auto"/>
      </w:divBdr>
    </w:div>
    <w:div w:id="578446850">
      <w:marLeft w:val="0"/>
      <w:marRight w:val="0"/>
      <w:marTop w:val="0"/>
      <w:marBottom w:val="0"/>
      <w:divBdr>
        <w:top w:val="none" w:sz="0" w:space="0" w:color="auto"/>
        <w:left w:val="none" w:sz="0" w:space="0" w:color="auto"/>
        <w:bottom w:val="none" w:sz="0" w:space="0" w:color="auto"/>
        <w:right w:val="none" w:sz="0" w:space="0" w:color="auto"/>
      </w:divBdr>
    </w:div>
    <w:div w:id="578446851">
      <w:marLeft w:val="0"/>
      <w:marRight w:val="0"/>
      <w:marTop w:val="0"/>
      <w:marBottom w:val="0"/>
      <w:divBdr>
        <w:top w:val="none" w:sz="0" w:space="0" w:color="auto"/>
        <w:left w:val="none" w:sz="0" w:space="0" w:color="auto"/>
        <w:bottom w:val="none" w:sz="0" w:space="0" w:color="auto"/>
        <w:right w:val="none" w:sz="0" w:space="0" w:color="auto"/>
      </w:divBdr>
    </w:div>
    <w:div w:id="578446852">
      <w:marLeft w:val="0"/>
      <w:marRight w:val="0"/>
      <w:marTop w:val="0"/>
      <w:marBottom w:val="0"/>
      <w:divBdr>
        <w:top w:val="none" w:sz="0" w:space="0" w:color="auto"/>
        <w:left w:val="none" w:sz="0" w:space="0" w:color="auto"/>
        <w:bottom w:val="none" w:sz="0" w:space="0" w:color="auto"/>
        <w:right w:val="none" w:sz="0" w:space="0" w:color="auto"/>
      </w:divBdr>
    </w:div>
    <w:div w:id="578446853">
      <w:marLeft w:val="0"/>
      <w:marRight w:val="0"/>
      <w:marTop w:val="0"/>
      <w:marBottom w:val="0"/>
      <w:divBdr>
        <w:top w:val="none" w:sz="0" w:space="0" w:color="auto"/>
        <w:left w:val="none" w:sz="0" w:space="0" w:color="auto"/>
        <w:bottom w:val="none" w:sz="0" w:space="0" w:color="auto"/>
        <w:right w:val="none" w:sz="0" w:space="0" w:color="auto"/>
      </w:divBdr>
    </w:div>
    <w:div w:id="578446854">
      <w:marLeft w:val="0"/>
      <w:marRight w:val="0"/>
      <w:marTop w:val="0"/>
      <w:marBottom w:val="0"/>
      <w:divBdr>
        <w:top w:val="none" w:sz="0" w:space="0" w:color="auto"/>
        <w:left w:val="none" w:sz="0" w:space="0" w:color="auto"/>
        <w:bottom w:val="none" w:sz="0" w:space="0" w:color="auto"/>
        <w:right w:val="none" w:sz="0" w:space="0" w:color="auto"/>
      </w:divBdr>
    </w:div>
    <w:div w:id="578446855">
      <w:marLeft w:val="0"/>
      <w:marRight w:val="0"/>
      <w:marTop w:val="0"/>
      <w:marBottom w:val="0"/>
      <w:divBdr>
        <w:top w:val="none" w:sz="0" w:space="0" w:color="auto"/>
        <w:left w:val="none" w:sz="0" w:space="0" w:color="auto"/>
        <w:bottom w:val="none" w:sz="0" w:space="0" w:color="auto"/>
        <w:right w:val="none" w:sz="0" w:space="0" w:color="auto"/>
      </w:divBdr>
    </w:div>
    <w:div w:id="578446856">
      <w:marLeft w:val="0"/>
      <w:marRight w:val="0"/>
      <w:marTop w:val="0"/>
      <w:marBottom w:val="0"/>
      <w:divBdr>
        <w:top w:val="none" w:sz="0" w:space="0" w:color="auto"/>
        <w:left w:val="none" w:sz="0" w:space="0" w:color="auto"/>
        <w:bottom w:val="none" w:sz="0" w:space="0" w:color="auto"/>
        <w:right w:val="none" w:sz="0" w:space="0" w:color="auto"/>
      </w:divBdr>
    </w:div>
    <w:div w:id="578446857">
      <w:marLeft w:val="0"/>
      <w:marRight w:val="0"/>
      <w:marTop w:val="0"/>
      <w:marBottom w:val="0"/>
      <w:divBdr>
        <w:top w:val="none" w:sz="0" w:space="0" w:color="auto"/>
        <w:left w:val="none" w:sz="0" w:space="0" w:color="auto"/>
        <w:bottom w:val="none" w:sz="0" w:space="0" w:color="auto"/>
        <w:right w:val="none" w:sz="0" w:space="0" w:color="auto"/>
      </w:divBdr>
    </w:div>
    <w:div w:id="578446858">
      <w:marLeft w:val="0"/>
      <w:marRight w:val="0"/>
      <w:marTop w:val="0"/>
      <w:marBottom w:val="0"/>
      <w:divBdr>
        <w:top w:val="none" w:sz="0" w:space="0" w:color="auto"/>
        <w:left w:val="none" w:sz="0" w:space="0" w:color="auto"/>
        <w:bottom w:val="none" w:sz="0" w:space="0" w:color="auto"/>
        <w:right w:val="none" w:sz="0" w:space="0" w:color="auto"/>
      </w:divBdr>
    </w:div>
    <w:div w:id="578446859">
      <w:marLeft w:val="0"/>
      <w:marRight w:val="0"/>
      <w:marTop w:val="0"/>
      <w:marBottom w:val="0"/>
      <w:divBdr>
        <w:top w:val="none" w:sz="0" w:space="0" w:color="auto"/>
        <w:left w:val="none" w:sz="0" w:space="0" w:color="auto"/>
        <w:bottom w:val="none" w:sz="0" w:space="0" w:color="auto"/>
        <w:right w:val="none" w:sz="0" w:space="0" w:color="auto"/>
      </w:divBdr>
    </w:div>
    <w:div w:id="578446860">
      <w:marLeft w:val="0"/>
      <w:marRight w:val="0"/>
      <w:marTop w:val="0"/>
      <w:marBottom w:val="0"/>
      <w:divBdr>
        <w:top w:val="none" w:sz="0" w:space="0" w:color="auto"/>
        <w:left w:val="none" w:sz="0" w:space="0" w:color="auto"/>
        <w:bottom w:val="none" w:sz="0" w:space="0" w:color="auto"/>
        <w:right w:val="none" w:sz="0" w:space="0" w:color="auto"/>
      </w:divBdr>
    </w:div>
    <w:div w:id="578446861">
      <w:marLeft w:val="0"/>
      <w:marRight w:val="0"/>
      <w:marTop w:val="0"/>
      <w:marBottom w:val="0"/>
      <w:divBdr>
        <w:top w:val="none" w:sz="0" w:space="0" w:color="auto"/>
        <w:left w:val="none" w:sz="0" w:space="0" w:color="auto"/>
        <w:bottom w:val="none" w:sz="0" w:space="0" w:color="auto"/>
        <w:right w:val="none" w:sz="0" w:space="0" w:color="auto"/>
      </w:divBdr>
    </w:div>
    <w:div w:id="578446862">
      <w:marLeft w:val="0"/>
      <w:marRight w:val="0"/>
      <w:marTop w:val="0"/>
      <w:marBottom w:val="0"/>
      <w:divBdr>
        <w:top w:val="none" w:sz="0" w:space="0" w:color="auto"/>
        <w:left w:val="none" w:sz="0" w:space="0" w:color="auto"/>
        <w:bottom w:val="none" w:sz="0" w:space="0" w:color="auto"/>
        <w:right w:val="none" w:sz="0" w:space="0" w:color="auto"/>
      </w:divBdr>
    </w:div>
    <w:div w:id="578446863">
      <w:marLeft w:val="0"/>
      <w:marRight w:val="0"/>
      <w:marTop w:val="0"/>
      <w:marBottom w:val="0"/>
      <w:divBdr>
        <w:top w:val="none" w:sz="0" w:space="0" w:color="auto"/>
        <w:left w:val="none" w:sz="0" w:space="0" w:color="auto"/>
        <w:bottom w:val="none" w:sz="0" w:space="0" w:color="auto"/>
        <w:right w:val="none" w:sz="0" w:space="0" w:color="auto"/>
      </w:divBdr>
    </w:div>
    <w:div w:id="578446864">
      <w:marLeft w:val="0"/>
      <w:marRight w:val="0"/>
      <w:marTop w:val="0"/>
      <w:marBottom w:val="0"/>
      <w:divBdr>
        <w:top w:val="none" w:sz="0" w:space="0" w:color="auto"/>
        <w:left w:val="none" w:sz="0" w:space="0" w:color="auto"/>
        <w:bottom w:val="none" w:sz="0" w:space="0" w:color="auto"/>
        <w:right w:val="none" w:sz="0" w:space="0" w:color="auto"/>
      </w:divBdr>
    </w:div>
    <w:div w:id="578446865">
      <w:marLeft w:val="0"/>
      <w:marRight w:val="0"/>
      <w:marTop w:val="0"/>
      <w:marBottom w:val="0"/>
      <w:divBdr>
        <w:top w:val="none" w:sz="0" w:space="0" w:color="auto"/>
        <w:left w:val="none" w:sz="0" w:space="0" w:color="auto"/>
        <w:bottom w:val="none" w:sz="0" w:space="0" w:color="auto"/>
        <w:right w:val="none" w:sz="0" w:space="0" w:color="auto"/>
      </w:divBdr>
    </w:div>
    <w:div w:id="578446866">
      <w:marLeft w:val="0"/>
      <w:marRight w:val="0"/>
      <w:marTop w:val="0"/>
      <w:marBottom w:val="0"/>
      <w:divBdr>
        <w:top w:val="none" w:sz="0" w:space="0" w:color="auto"/>
        <w:left w:val="none" w:sz="0" w:space="0" w:color="auto"/>
        <w:bottom w:val="none" w:sz="0" w:space="0" w:color="auto"/>
        <w:right w:val="none" w:sz="0" w:space="0" w:color="auto"/>
      </w:divBdr>
    </w:div>
    <w:div w:id="578446867">
      <w:marLeft w:val="0"/>
      <w:marRight w:val="0"/>
      <w:marTop w:val="0"/>
      <w:marBottom w:val="0"/>
      <w:divBdr>
        <w:top w:val="none" w:sz="0" w:space="0" w:color="auto"/>
        <w:left w:val="none" w:sz="0" w:space="0" w:color="auto"/>
        <w:bottom w:val="none" w:sz="0" w:space="0" w:color="auto"/>
        <w:right w:val="none" w:sz="0" w:space="0" w:color="auto"/>
      </w:divBdr>
    </w:div>
    <w:div w:id="578446868">
      <w:marLeft w:val="0"/>
      <w:marRight w:val="0"/>
      <w:marTop w:val="0"/>
      <w:marBottom w:val="0"/>
      <w:divBdr>
        <w:top w:val="none" w:sz="0" w:space="0" w:color="auto"/>
        <w:left w:val="none" w:sz="0" w:space="0" w:color="auto"/>
        <w:bottom w:val="none" w:sz="0" w:space="0" w:color="auto"/>
        <w:right w:val="none" w:sz="0" w:space="0" w:color="auto"/>
      </w:divBdr>
    </w:div>
    <w:div w:id="578446869">
      <w:marLeft w:val="0"/>
      <w:marRight w:val="0"/>
      <w:marTop w:val="0"/>
      <w:marBottom w:val="0"/>
      <w:divBdr>
        <w:top w:val="none" w:sz="0" w:space="0" w:color="auto"/>
        <w:left w:val="none" w:sz="0" w:space="0" w:color="auto"/>
        <w:bottom w:val="none" w:sz="0" w:space="0" w:color="auto"/>
        <w:right w:val="none" w:sz="0" w:space="0" w:color="auto"/>
      </w:divBdr>
    </w:div>
    <w:div w:id="578446870">
      <w:marLeft w:val="0"/>
      <w:marRight w:val="0"/>
      <w:marTop w:val="0"/>
      <w:marBottom w:val="0"/>
      <w:divBdr>
        <w:top w:val="none" w:sz="0" w:space="0" w:color="auto"/>
        <w:left w:val="none" w:sz="0" w:space="0" w:color="auto"/>
        <w:bottom w:val="none" w:sz="0" w:space="0" w:color="auto"/>
        <w:right w:val="none" w:sz="0" w:space="0" w:color="auto"/>
      </w:divBdr>
    </w:div>
    <w:div w:id="578446871">
      <w:marLeft w:val="0"/>
      <w:marRight w:val="0"/>
      <w:marTop w:val="0"/>
      <w:marBottom w:val="0"/>
      <w:divBdr>
        <w:top w:val="none" w:sz="0" w:space="0" w:color="auto"/>
        <w:left w:val="none" w:sz="0" w:space="0" w:color="auto"/>
        <w:bottom w:val="none" w:sz="0" w:space="0" w:color="auto"/>
        <w:right w:val="none" w:sz="0" w:space="0" w:color="auto"/>
      </w:divBdr>
    </w:div>
    <w:div w:id="578446872">
      <w:marLeft w:val="0"/>
      <w:marRight w:val="0"/>
      <w:marTop w:val="0"/>
      <w:marBottom w:val="0"/>
      <w:divBdr>
        <w:top w:val="none" w:sz="0" w:space="0" w:color="auto"/>
        <w:left w:val="none" w:sz="0" w:space="0" w:color="auto"/>
        <w:bottom w:val="none" w:sz="0" w:space="0" w:color="auto"/>
        <w:right w:val="none" w:sz="0" w:space="0" w:color="auto"/>
      </w:divBdr>
    </w:div>
    <w:div w:id="578446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pep-net.org/pep-call-proposals-page-i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fellow-applications.ted.com/applications/new"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ocs.google.com/forms/d/e/1FAIpQLScdiZdCBt1TOr7pDtP-JdPnjfWtloVRH8tBetEVC4LZAQuEww/viewform?c=0&amp;w=1" TargetMode="External"/><Relationship Id="rId25" Type="http://schemas.openxmlformats.org/officeDocument/2006/relationships/hyperlink" Target="http://moving-borders.org" TargetMode="External"/><Relationship Id="rId2" Type="http://schemas.openxmlformats.org/officeDocument/2006/relationships/numbering" Target="numbering.xml"/><Relationship Id="rId16" Type="http://schemas.openxmlformats.org/officeDocument/2006/relationships/hyperlink" Target="http://icepp.org.ua/novini.html" TargetMode="External"/><Relationship Id="rId20" Type="http://schemas.openxmlformats.org/officeDocument/2006/relationships/hyperlink" Target="http://www.ted.com/participate/ted-fellows-program/apply-to-be-a-ted-fellow/program-fa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docs.google.com/forms/d/e/1FAIpQLScm_Iv4MBChWChvoFV4zC_cufAfDsh3sPbGFi_JQYS49u_tMA/viewform" TargetMode="External"/><Relationship Id="rId5" Type="http://schemas.openxmlformats.org/officeDocument/2006/relationships/settings" Target="settings.xml"/><Relationship Id="rId15" Type="http://schemas.openxmlformats.org/officeDocument/2006/relationships/hyperlink" Target="http://www.monsantofund.org/grants/international/" TargetMode="External"/><Relationship Id="rId23" Type="http://schemas.openxmlformats.org/officeDocument/2006/relationships/hyperlink" Target="http://www.prostir.ua/?grants=rozpochavsya-nabir-uchasnykiv-prohramy-art-aktyvizm-i-pravozahysnyj-kontekst"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gurt.org.ua/news/grants/33267/" TargetMode="External"/><Relationship Id="rId4" Type="http://schemas.microsoft.com/office/2007/relationships/stylesWithEffects" Target="stylesWithEffects.xml"/><Relationship Id="rId9" Type="http://schemas.openxmlformats.org/officeDocument/2006/relationships/hyperlink" Target="http://www.science-community.org/ru/node/169224" TargetMode="External"/><Relationship Id="rId14" Type="http://schemas.openxmlformats.org/officeDocument/2006/relationships/hyperlink" Target="http://goo.gl/mnFWDO~~HEAD=pobj" TargetMode="External"/><Relationship Id="rId22" Type="http://schemas.openxmlformats.org/officeDocument/2006/relationships/hyperlink" Target="http://falling-walls.com/lab"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37EA-CD8B-419C-8DC8-281AB08D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4294935111</TotalTime>
  <Pages>5</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639</cp:revision>
  <dcterms:created xsi:type="dcterms:W3CDTF">2015-12-11T08:26:00Z</dcterms:created>
  <dcterms:modified xsi:type="dcterms:W3CDTF">2016-07-14T14:31:00Z</dcterms:modified>
</cp:coreProperties>
</file>