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A7" w:rsidRPr="00692C25" w:rsidRDefault="00D571A7" w:rsidP="00692C25">
      <w:pPr>
        <w:widowControl w:val="0"/>
        <w:suppressLineNumbers/>
        <w:suppressAutoHyphens/>
        <w:snapToGrid w:val="0"/>
        <w:spacing w:after="0" w:line="240" w:lineRule="auto"/>
        <w:ind w:hanging="709"/>
        <w:jc w:val="center"/>
        <w:rPr>
          <w:rFonts w:ascii="Times New Roman" w:eastAsia="Droid Sans" w:hAnsi="Times New Roman" w:cs="Lohit Hindi"/>
          <w:b/>
          <w:kern w:val="1"/>
          <w:sz w:val="20"/>
          <w:szCs w:val="20"/>
          <w:lang w:val="uk-UA" w:eastAsia="zh-CN" w:bidi="hi-IN"/>
        </w:rPr>
      </w:pPr>
    </w:p>
    <w:p w:rsidR="00980D6C" w:rsidRDefault="00FA1FF9" w:rsidP="00980D6C">
      <w:pPr>
        <w:widowControl w:val="0"/>
        <w:suppressLineNumbers/>
        <w:suppressAutoHyphens/>
        <w:snapToGrid w:val="0"/>
        <w:spacing w:after="0"/>
        <w:ind w:hanging="709"/>
        <w:jc w:val="center"/>
        <w:rPr>
          <w:rFonts w:ascii="Times New Roman" w:eastAsia="Droid Sans" w:hAnsi="Times New Roman" w:cs="Lohit Hindi"/>
          <w:b/>
          <w:kern w:val="1"/>
          <w:sz w:val="20"/>
          <w:szCs w:val="20"/>
          <w:lang w:val="uk-UA" w:eastAsia="zh-CN" w:bidi="hi-IN"/>
        </w:rPr>
      </w:pPr>
      <w:r w:rsidRPr="00692C25">
        <w:rPr>
          <w:rFonts w:ascii="Times New Roman" w:eastAsia="Droid Sans" w:hAnsi="Times New Roman" w:cs="Lohit Hindi"/>
          <w:b/>
          <w:kern w:val="1"/>
          <w:sz w:val="20"/>
          <w:szCs w:val="20"/>
          <w:lang w:val="uk-UA" w:eastAsia="zh-CN" w:bidi="hi-IN"/>
        </w:rPr>
        <w:t>З</w:t>
      </w:r>
      <w:r w:rsidRPr="00692C25">
        <w:rPr>
          <w:rFonts w:ascii="Times New Roman" w:eastAsia="Droid Sans" w:hAnsi="Times New Roman" w:cs="Lohit Hindi"/>
          <w:b/>
          <w:kern w:val="1"/>
          <w:sz w:val="20"/>
          <w:szCs w:val="20"/>
          <w:lang w:eastAsia="zh-CN" w:bidi="hi-IN"/>
        </w:rPr>
        <w:t xml:space="preserve">а </w:t>
      </w:r>
      <w:r w:rsidRPr="00692C25">
        <w:rPr>
          <w:rFonts w:ascii="Times New Roman" w:eastAsia="Droid Sans" w:hAnsi="Times New Roman" w:cs="Lohit Hindi"/>
          <w:b/>
          <w:kern w:val="1"/>
          <w:sz w:val="20"/>
          <w:szCs w:val="20"/>
          <w:lang w:val="uk-UA" w:eastAsia="zh-CN" w:bidi="hi-IN"/>
        </w:rPr>
        <w:t>підтримки Державного управління справами</w:t>
      </w:r>
      <w:r w:rsidR="00692C25" w:rsidRPr="00692C25">
        <w:rPr>
          <w:rFonts w:ascii="Times New Roman" w:eastAsia="Droid Sans" w:hAnsi="Times New Roman" w:cs="Lohit Hindi"/>
          <w:b/>
          <w:kern w:val="1"/>
          <w:sz w:val="20"/>
          <w:szCs w:val="20"/>
          <w:lang w:val="uk-UA" w:eastAsia="zh-CN" w:bidi="hi-IN"/>
        </w:rPr>
        <w:t xml:space="preserve"> </w:t>
      </w:r>
      <w:r w:rsidR="00980D6C">
        <w:rPr>
          <w:rFonts w:ascii="Times New Roman" w:eastAsia="Droid Sans" w:hAnsi="Times New Roman" w:cs="Lohit Hindi"/>
          <w:b/>
          <w:kern w:val="1"/>
          <w:sz w:val="20"/>
          <w:szCs w:val="20"/>
          <w:lang w:val="uk-UA" w:eastAsia="zh-CN" w:bidi="hi-IN"/>
        </w:rPr>
        <w:t xml:space="preserve"> </w:t>
      </w:r>
      <w:r w:rsidRPr="00692C25">
        <w:rPr>
          <w:rFonts w:ascii="Times New Roman" w:eastAsia="Droid Sans" w:hAnsi="Times New Roman" w:cs="Lohit Hindi"/>
          <w:b/>
          <w:kern w:val="1"/>
          <w:sz w:val="20"/>
          <w:szCs w:val="20"/>
          <w:lang w:val="uk-UA" w:eastAsia="zh-CN" w:bidi="hi-IN"/>
        </w:rPr>
        <w:t>Президента України</w:t>
      </w:r>
    </w:p>
    <w:p w:rsidR="00066686" w:rsidRPr="00066686" w:rsidRDefault="00066686" w:rsidP="00980D6C">
      <w:pPr>
        <w:widowControl w:val="0"/>
        <w:suppressLineNumbers/>
        <w:suppressAutoHyphens/>
        <w:snapToGrid w:val="0"/>
        <w:spacing w:after="0"/>
        <w:ind w:hanging="709"/>
        <w:jc w:val="center"/>
        <w:rPr>
          <w:rFonts w:ascii="Times New Roman" w:eastAsia="Droid Sans" w:hAnsi="Times New Roman" w:cs="Lohit Hindi"/>
          <w:b/>
          <w:kern w:val="1"/>
          <w:sz w:val="10"/>
          <w:szCs w:val="10"/>
          <w:lang w:val="uk-UA" w:eastAsia="zh-CN" w:bidi="hi-IN"/>
        </w:rPr>
      </w:pPr>
    </w:p>
    <w:p w:rsidR="00FA1FF9" w:rsidRPr="00FA1FF9" w:rsidRDefault="00FA1FF9" w:rsidP="00980D6C">
      <w:pPr>
        <w:tabs>
          <w:tab w:val="left" w:pos="5775"/>
        </w:tabs>
        <w:spacing w:after="0"/>
        <w:ind w:hanging="993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A1F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Pr="00FA1FF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ДОГОВІР- ЗАЯВКА № ____</w:t>
      </w:r>
    </w:p>
    <w:p w:rsidR="00FA1FF9" w:rsidRPr="00FA1FF9" w:rsidRDefault="00FA1FF9" w:rsidP="00FA1FF9">
      <w:pPr>
        <w:tabs>
          <w:tab w:val="left" w:pos="5775"/>
        </w:tabs>
        <w:spacing w:after="0" w:line="240" w:lineRule="auto"/>
        <w:ind w:left="426" w:hanging="141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A1FF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        НА</w:t>
      </w:r>
      <w:r w:rsidR="00EE2DEC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УЧАСТЬ У ВСЕУКРАЇНСЬКОМУ БЛАГОДІЙНОМУ </w:t>
      </w:r>
      <w:r w:rsidRPr="00FA1FF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="00EE2DEC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ВЕЛИКОДНЬОМУ ЯРМАРКУ </w:t>
      </w:r>
    </w:p>
    <w:p w:rsidR="00FA1FF9" w:rsidRPr="00FA1FF9" w:rsidRDefault="006A4747" w:rsidP="00FC672B">
      <w:pPr>
        <w:tabs>
          <w:tab w:val="left" w:pos="5775"/>
        </w:tabs>
        <w:spacing w:after="0" w:line="240" w:lineRule="auto"/>
        <w:ind w:left="426" w:hanging="141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з 28 по 30 квітня 2016</w:t>
      </w:r>
      <w:r w:rsidR="00B66E3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="0099184C" w:rsidRPr="00AA36F1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року</w:t>
      </w:r>
    </w:p>
    <w:p w:rsidR="00FA1FF9" w:rsidRPr="00FA1FF9" w:rsidRDefault="00FA1FF9" w:rsidP="00FA1FF9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4"/>
          <w:szCs w:val="4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50"/>
        <w:gridCol w:w="4664"/>
      </w:tblGrid>
      <w:tr w:rsidR="00FA1FF9" w:rsidRPr="00FA1FF9" w:rsidTr="00BF266A">
        <w:tc>
          <w:tcPr>
            <w:tcW w:w="5353" w:type="dxa"/>
          </w:tcPr>
          <w:p w:rsidR="00FA1FF9" w:rsidRPr="00FA1FF9" w:rsidRDefault="00FA1FF9" w:rsidP="003220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FA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Киї</w:t>
            </w:r>
            <w:proofErr w:type="gramStart"/>
            <w:r w:rsidRPr="00FA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</w:t>
            </w:r>
            <w:proofErr w:type="gramEnd"/>
          </w:p>
        </w:tc>
        <w:tc>
          <w:tcPr>
            <w:tcW w:w="4800" w:type="dxa"/>
          </w:tcPr>
          <w:p w:rsidR="00FA1FF9" w:rsidRPr="00FA1FF9" w:rsidRDefault="00FA1FF9" w:rsidP="00FA1FF9">
            <w:pPr>
              <w:spacing w:after="0" w:line="240" w:lineRule="auto"/>
              <w:ind w:left="1325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A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A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___</w:t>
            </w:r>
            <w:r w:rsidRPr="00FA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FA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___________</w:t>
            </w:r>
            <w:r w:rsidRPr="00FA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6A4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  <w:r w:rsidRPr="00FA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</w:tr>
    </w:tbl>
    <w:p w:rsidR="008A7C12" w:rsidRPr="00807538" w:rsidRDefault="008A7C12" w:rsidP="00FA1FF9">
      <w:pPr>
        <w:spacing w:after="0" w:line="240" w:lineRule="auto"/>
        <w:ind w:right="-567"/>
        <w:rPr>
          <w:rFonts w:ascii="Times New Roman" w:hAnsi="Times New Roman" w:cs="Times New Roman"/>
          <w:sz w:val="20"/>
          <w:szCs w:val="20"/>
          <w:lang w:val="uk-UA"/>
        </w:rPr>
      </w:pPr>
    </w:p>
    <w:p w:rsidR="00AC621B" w:rsidRPr="00807538" w:rsidRDefault="00734D79" w:rsidP="007B6CDE">
      <w:pPr>
        <w:spacing w:after="0" w:line="240" w:lineRule="auto"/>
        <w:ind w:left="-567" w:right="-283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444BB">
        <w:rPr>
          <w:rFonts w:ascii="Times New Roman" w:hAnsi="Times New Roman" w:cs="Times New Roman"/>
          <w:b/>
          <w:sz w:val="20"/>
          <w:szCs w:val="20"/>
          <w:lang w:val="uk-UA"/>
        </w:rPr>
        <w:t>Державне підприємство «Національний центр ділового та культурного співробітництва «</w:t>
      </w:r>
      <w:r w:rsidR="00B3106C" w:rsidRPr="001444BB">
        <w:rPr>
          <w:rFonts w:ascii="Times New Roman" w:hAnsi="Times New Roman" w:cs="Times New Roman"/>
          <w:b/>
          <w:sz w:val="20"/>
          <w:szCs w:val="20"/>
          <w:lang w:val="uk-UA"/>
        </w:rPr>
        <w:t>У</w:t>
      </w:r>
      <w:r w:rsidRPr="001444BB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країнський </w:t>
      </w:r>
      <w:r w:rsidR="00B3106C" w:rsidRPr="001444BB">
        <w:rPr>
          <w:rFonts w:ascii="Times New Roman" w:hAnsi="Times New Roman" w:cs="Times New Roman"/>
          <w:b/>
          <w:sz w:val="20"/>
          <w:szCs w:val="20"/>
          <w:lang w:val="uk-UA"/>
        </w:rPr>
        <w:t>д</w:t>
      </w:r>
      <w:r w:rsidRPr="001444BB">
        <w:rPr>
          <w:rFonts w:ascii="Times New Roman" w:hAnsi="Times New Roman" w:cs="Times New Roman"/>
          <w:b/>
          <w:sz w:val="20"/>
          <w:szCs w:val="20"/>
          <w:lang w:val="uk-UA"/>
        </w:rPr>
        <w:t>ім»</w:t>
      </w:r>
      <w:r w:rsidR="00517E6D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3106C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(далі - Організатор), в особі Директора </w:t>
      </w:r>
      <w:proofErr w:type="spellStart"/>
      <w:r w:rsidR="00B3106C" w:rsidRPr="00807538">
        <w:rPr>
          <w:rFonts w:ascii="Times New Roman" w:hAnsi="Times New Roman" w:cs="Times New Roman"/>
          <w:sz w:val="20"/>
          <w:szCs w:val="20"/>
          <w:lang w:val="uk-UA"/>
        </w:rPr>
        <w:t>Стельмащука</w:t>
      </w:r>
      <w:proofErr w:type="spellEnd"/>
      <w:r w:rsidR="0091738A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Юрія Івановича</w:t>
      </w:r>
      <w:r w:rsidR="007B6CDE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A120D1">
        <w:rPr>
          <w:rFonts w:ascii="Times New Roman" w:hAnsi="Times New Roman" w:cs="Times New Roman"/>
          <w:sz w:val="20"/>
          <w:szCs w:val="20"/>
          <w:lang w:val="uk-UA"/>
        </w:rPr>
        <w:t>який</w:t>
      </w:r>
      <w:r w:rsidR="007B6CDE">
        <w:rPr>
          <w:rFonts w:ascii="Times New Roman" w:hAnsi="Times New Roman" w:cs="Times New Roman"/>
          <w:sz w:val="20"/>
          <w:szCs w:val="20"/>
          <w:lang w:val="uk-UA"/>
        </w:rPr>
        <w:t xml:space="preserve"> діє на підставі Статуту, </w:t>
      </w:r>
      <w:r w:rsidR="000E251A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з однієї сторони, та ___________________________________________________ (далі - Учасник) </w:t>
      </w:r>
      <w:r w:rsidR="00AC621B" w:rsidRPr="00807538">
        <w:rPr>
          <w:rFonts w:ascii="Times New Roman" w:hAnsi="Times New Roman" w:cs="Times New Roman"/>
          <w:sz w:val="20"/>
          <w:szCs w:val="20"/>
          <w:lang w:val="uk-UA"/>
        </w:rPr>
        <w:t>з іншої сторони, а разом</w:t>
      </w:r>
      <w:r w:rsidR="0097125A" w:rsidRPr="007B6CD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C621B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іменуються сторони, підписали даний договір – заявку (далі - договір) про таке:</w:t>
      </w:r>
    </w:p>
    <w:p w:rsidR="0029263A" w:rsidRPr="0068197D" w:rsidRDefault="00AC621B" w:rsidP="007B6CDE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8197D">
        <w:rPr>
          <w:rFonts w:ascii="Times New Roman" w:hAnsi="Times New Roman" w:cs="Times New Roman"/>
          <w:b/>
          <w:sz w:val="20"/>
          <w:szCs w:val="20"/>
          <w:lang w:val="uk-UA"/>
        </w:rPr>
        <w:t xml:space="preserve">1. </w:t>
      </w:r>
      <w:r w:rsidR="00571CB4" w:rsidRPr="0068197D"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r w:rsidRPr="0068197D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редмет </w:t>
      </w:r>
      <w:r w:rsidR="00571CB4" w:rsidRPr="0068197D">
        <w:rPr>
          <w:rFonts w:ascii="Times New Roman" w:hAnsi="Times New Roman" w:cs="Times New Roman"/>
          <w:b/>
          <w:sz w:val="20"/>
          <w:szCs w:val="20"/>
          <w:lang w:val="uk-UA"/>
        </w:rPr>
        <w:t>Д</w:t>
      </w:r>
      <w:r w:rsidRPr="0068197D">
        <w:rPr>
          <w:rFonts w:ascii="Times New Roman" w:hAnsi="Times New Roman" w:cs="Times New Roman"/>
          <w:b/>
          <w:sz w:val="20"/>
          <w:szCs w:val="20"/>
          <w:lang w:val="uk-UA"/>
        </w:rPr>
        <w:t>оговору</w:t>
      </w:r>
    </w:p>
    <w:p w:rsidR="002960BE" w:rsidRPr="00807538" w:rsidRDefault="00571CB4" w:rsidP="007B6CDE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sz w:val="20"/>
          <w:szCs w:val="20"/>
          <w:lang w:val="uk-UA"/>
        </w:rPr>
        <w:t>1.1</w:t>
      </w:r>
      <w:r w:rsidR="002960BE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807538">
        <w:rPr>
          <w:rFonts w:ascii="Times New Roman" w:hAnsi="Times New Roman" w:cs="Times New Roman"/>
          <w:sz w:val="20"/>
          <w:szCs w:val="20"/>
          <w:lang w:val="uk-UA"/>
        </w:rPr>
        <w:t>Організатор організовує підготовку та надання експозиці</w:t>
      </w:r>
      <w:r w:rsidR="0092500F">
        <w:rPr>
          <w:rFonts w:ascii="Times New Roman" w:hAnsi="Times New Roman" w:cs="Times New Roman"/>
          <w:sz w:val="20"/>
          <w:szCs w:val="20"/>
          <w:lang w:val="uk-UA"/>
        </w:rPr>
        <w:t xml:space="preserve">ї площі для участі у </w:t>
      </w:r>
      <w:r w:rsidR="00345BD6">
        <w:rPr>
          <w:rFonts w:ascii="Times New Roman" w:hAnsi="Times New Roman" w:cs="Times New Roman"/>
          <w:sz w:val="20"/>
          <w:szCs w:val="20"/>
          <w:lang w:val="uk-UA"/>
        </w:rPr>
        <w:t>Всеук</w:t>
      </w:r>
      <w:r w:rsidR="00C70961">
        <w:rPr>
          <w:rFonts w:ascii="Times New Roman" w:hAnsi="Times New Roman" w:cs="Times New Roman"/>
          <w:sz w:val="20"/>
          <w:szCs w:val="20"/>
          <w:lang w:val="uk-UA"/>
        </w:rPr>
        <w:t xml:space="preserve">раїнському благодійному Великодньому ярмарку </w:t>
      </w:r>
      <w:r w:rsidR="00CF2588">
        <w:rPr>
          <w:rFonts w:ascii="Times New Roman" w:hAnsi="Times New Roman" w:cs="Times New Roman"/>
          <w:sz w:val="20"/>
          <w:szCs w:val="20"/>
          <w:lang w:val="uk-UA"/>
        </w:rPr>
        <w:t>(далі</w:t>
      </w:r>
      <w:r w:rsidR="00BB54E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70961">
        <w:rPr>
          <w:rFonts w:ascii="Times New Roman" w:hAnsi="Times New Roman" w:cs="Times New Roman"/>
          <w:sz w:val="20"/>
          <w:szCs w:val="20"/>
          <w:lang w:val="uk-UA"/>
        </w:rPr>
        <w:t xml:space="preserve">– Ярмарок </w:t>
      </w:r>
      <w:r w:rsidR="00CF2588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20FB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з </w:t>
      </w:r>
      <w:r w:rsidR="00E45088">
        <w:rPr>
          <w:rFonts w:ascii="Times New Roman" w:hAnsi="Times New Roman" w:cs="Times New Roman"/>
          <w:sz w:val="20"/>
          <w:szCs w:val="20"/>
          <w:lang w:val="uk-UA"/>
        </w:rPr>
        <w:t>28</w:t>
      </w:r>
      <w:r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по </w:t>
      </w:r>
      <w:r w:rsidR="00E45088">
        <w:rPr>
          <w:rFonts w:ascii="Times New Roman" w:hAnsi="Times New Roman" w:cs="Times New Roman"/>
          <w:sz w:val="20"/>
          <w:szCs w:val="20"/>
          <w:lang w:val="uk-UA"/>
        </w:rPr>
        <w:t>30</w:t>
      </w:r>
      <w:r w:rsidR="00A9649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70961">
        <w:rPr>
          <w:rFonts w:ascii="Times New Roman" w:hAnsi="Times New Roman" w:cs="Times New Roman"/>
          <w:sz w:val="20"/>
          <w:szCs w:val="20"/>
          <w:lang w:val="uk-UA"/>
        </w:rPr>
        <w:t xml:space="preserve">квітня </w:t>
      </w:r>
      <w:r w:rsidR="004F21B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45088">
        <w:rPr>
          <w:rFonts w:ascii="Times New Roman" w:hAnsi="Times New Roman" w:cs="Times New Roman"/>
          <w:sz w:val="20"/>
          <w:szCs w:val="20"/>
          <w:lang w:val="uk-UA"/>
        </w:rPr>
        <w:t>2016</w:t>
      </w:r>
      <w:r w:rsidR="002960BE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року за адресою: м. Київ, вул. Хрещатик,</w:t>
      </w:r>
      <w:r w:rsidR="00B66E31" w:rsidRPr="00226026">
        <w:rPr>
          <w:rFonts w:ascii="Times New Roman" w:hAnsi="Times New Roman" w:cs="Times New Roman"/>
          <w:sz w:val="20"/>
          <w:szCs w:val="20"/>
        </w:rPr>
        <w:t xml:space="preserve"> </w:t>
      </w:r>
      <w:r w:rsidR="002960BE" w:rsidRPr="00807538">
        <w:rPr>
          <w:rFonts w:ascii="Times New Roman" w:hAnsi="Times New Roman" w:cs="Times New Roman"/>
          <w:sz w:val="20"/>
          <w:szCs w:val="20"/>
          <w:lang w:val="uk-UA"/>
        </w:rPr>
        <w:t>2.</w:t>
      </w:r>
    </w:p>
    <w:p w:rsidR="00B53FE1" w:rsidRPr="00807538" w:rsidRDefault="002960BE" w:rsidP="007B6CDE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1.2. </w:t>
      </w:r>
      <w:r w:rsidR="00B53FE1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Учасник погоджується взяти участь у </w:t>
      </w:r>
      <w:r w:rsidR="00A96496">
        <w:rPr>
          <w:rFonts w:ascii="Times New Roman" w:hAnsi="Times New Roman" w:cs="Times New Roman"/>
          <w:sz w:val="20"/>
          <w:szCs w:val="20"/>
          <w:lang w:val="uk-UA"/>
        </w:rPr>
        <w:t xml:space="preserve">Ярмарку </w:t>
      </w:r>
      <w:r w:rsidR="00B53FE1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та </w:t>
      </w:r>
      <w:r w:rsidR="00F35838">
        <w:rPr>
          <w:rFonts w:ascii="Times New Roman" w:hAnsi="Times New Roman" w:cs="Times New Roman"/>
          <w:sz w:val="20"/>
          <w:szCs w:val="20"/>
          <w:lang w:val="uk-UA"/>
        </w:rPr>
        <w:t xml:space="preserve">зобов’язується </w:t>
      </w:r>
      <w:r w:rsidR="00B53FE1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здійснити оплат</w:t>
      </w:r>
      <w:r w:rsidR="0092500F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B53FE1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згідно з п. 2.3. цього Договору.</w:t>
      </w:r>
    </w:p>
    <w:p w:rsidR="005B4753" w:rsidRPr="00807538" w:rsidRDefault="00B53FE1" w:rsidP="007B6CDE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1.3. Для відвідувачів </w:t>
      </w:r>
      <w:r w:rsidR="00F44316">
        <w:rPr>
          <w:rFonts w:ascii="Times New Roman" w:hAnsi="Times New Roman" w:cs="Times New Roman"/>
          <w:sz w:val="20"/>
          <w:szCs w:val="20"/>
          <w:lang w:val="uk-UA"/>
        </w:rPr>
        <w:t xml:space="preserve">Ярмарок </w:t>
      </w:r>
      <w:r w:rsidRPr="00807538">
        <w:rPr>
          <w:rFonts w:ascii="Times New Roman" w:hAnsi="Times New Roman" w:cs="Times New Roman"/>
          <w:sz w:val="20"/>
          <w:szCs w:val="20"/>
          <w:lang w:val="uk-UA"/>
        </w:rPr>
        <w:t>буде</w:t>
      </w:r>
      <w:r w:rsidR="005B4753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працювати: з </w:t>
      </w:r>
      <w:r w:rsidR="00C452ED">
        <w:rPr>
          <w:rFonts w:ascii="Times New Roman" w:hAnsi="Times New Roman" w:cs="Times New Roman"/>
          <w:sz w:val="20"/>
          <w:szCs w:val="20"/>
          <w:lang w:val="uk-UA"/>
        </w:rPr>
        <w:t>28</w:t>
      </w:r>
      <w:r w:rsidR="005B4753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по </w:t>
      </w:r>
      <w:r w:rsidR="00C452ED">
        <w:rPr>
          <w:rFonts w:ascii="Times New Roman" w:hAnsi="Times New Roman" w:cs="Times New Roman"/>
          <w:sz w:val="20"/>
          <w:szCs w:val="20"/>
          <w:lang w:val="uk-UA"/>
        </w:rPr>
        <w:t>30</w:t>
      </w:r>
      <w:r w:rsidR="007D7D8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66E31">
        <w:rPr>
          <w:rFonts w:ascii="Times New Roman" w:hAnsi="Times New Roman" w:cs="Times New Roman"/>
          <w:sz w:val="20"/>
          <w:szCs w:val="20"/>
          <w:lang w:val="uk-UA"/>
        </w:rPr>
        <w:t>квітня 201</w:t>
      </w:r>
      <w:r w:rsidR="00B66E31" w:rsidRPr="00B66E31">
        <w:rPr>
          <w:rFonts w:ascii="Times New Roman" w:hAnsi="Times New Roman" w:cs="Times New Roman"/>
          <w:sz w:val="20"/>
          <w:szCs w:val="20"/>
        </w:rPr>
        <w:t>6</w:t>
      </w:r>
      <w:r w:rsidR="00DD54CE">
        <w:rPr>
          <w:rFonts w:ascii="Times New Roman" w:hAnsi="Times New Roman" w:cs="Times New Roman"/>
          <w:sz w:val="20"/>
          <w:szCs w:val="20"/>
          <w:lang w:val="uk-UA"/>
        </w:rPr>
        <w:t xml:space="preserve"> року з 10</w:t>
      </w:r>
      <w:r w:rsidR="005B4753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– 00 год. до 19 – 00 год.</w:t>
      </w:r>
      <w:r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571CB4" w:rsidRPr="00807538" w:rsidRDefault="005B4753" w:rsidP="00FA4FA1">
      <w:pPr>
        <w:spacing w:after="0" w:line="240" w:lineRule="auto"/>
        <w:ind w:left="-567" w:right="-28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Дані про Учасника </w:t>
      </w:r>
    </w:p>
    <w:tbl>
      <w:tblPr>
        <w:tblStyle w:val="a3"/>
        <w:tblW w:w="10456" w:type="dxa"/>
        <w:tblInd w:w="-567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967D8C" w:rsidRPr="00807538" w:rsidTr="00967D8C">
        <w:tc>
          <w:tcPr>
            <w:tcW w:w="4785" w:type="dxa"/>
          </w:tcPr>
          <w:p w:rsidR="00967D8C" w:rsidRPr="00967D8C" w:rsidRDefault="00967D8C" w:rsidP="00FA4FA1">
            <w:pPr>
              <w:ind w:right="-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Контактна особа:</w:t>
            </w:r>
          </w:p>
        </w:tc>
        <w:tc>
          <w:tcPr>
            <w:tcW w:w="5671" w:type="dxa"/>
          </w:tcPr>
          <w:p w:rsidR="00967D8C" w:rsidRPr="00967D8C" w:rsidRDefault="001967A4" w:rsidP="00967D8C">
            <w:pPr>
              <w:ind w:right="-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Виставкова продукція:</w:t>
            </w:r>
          </w:p>
        </w:tc>
      </w:tr>
      <w:tr w:rsidR="00D77978" w:rsidRPr="00807538" w:rsidTr="00AE211B">
        <w:trPr>
          <w:trHeight w:val="298"/>
        </w:trPr>
        <w:tc>
          <w:tcPr>
            <w:tcW w:w="10456" w:type="dxa"/>
            <w:gridSpan w:val="2"/>
          </w:tcPr>
          <w:p w:rsidR="00D77978" w:rsidRPr="00807538" w:rsidRDefault="00D77978" w:rsidP="00FA4FA1">
            <w:pPr>
              <w:ind w:right="-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Поштова адреса:</w:t>
            </w:r>
          </w:p>
        </w:tc>
      </w:tr>
      <w:tr w:rsidR="00A20868" w:rsidRPr="00807538" w:rsidTr="00CF0EAE">
        <w:tc>
          <w:tcPr>
            <w:tcW w:w="4785" w:type="dxa"/>
          </w:tcPr>
          <w:p w:rsidR="00A20868" w:rsidRPr="00807538" w:rsidRDefault="001967A4" w:rsidP="0097125A">
            <w:pPr>
              <w:ind w:right="-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/факс:</w:t>
            </w:r>
          </w:p>
        </w:tc>
        <w:tc>
          <w:tcPr>
            <w:tcW w:w="5671" w:type="dxa"/>
          </w:tcPr>
          <w:p w:rsidR="00A20868" w:rsidRPr="007272BB" w:rsidRDefault="0097125A" w:rsidP="0097125A">
            <w:pPr>
              <w:ind w:right="-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Е-</w:t>
            </w:r>
            <w:r w:rsidR="00727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7272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</w:tr>
      <w:tr w:rsidR="00A20868" w:rsidRPr="00807538" w:rsidTr="00CF0EAE">
        <w:tc>
          <w:tcPr>
            <w:tcW w:w="4785" w:type="dxa"/>
          </w:tcPr>
          <w:p w:rsidR="00A20868" w:rsidRPr="00807538" w:rsidRDefault="001967A4" w:rsidP="00FA4FA1">
            <w:pPr>
              <w:ind w:right="-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Моб.тел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.:</w:t>
            </w:r>
          </w:p>
        </w:tc>
        <w:tc>
          <w:tcPr>
            <w:tcW w:w="5671" w:type="dxa"/>
          </w:tcPr>
          <w:p w:rsidR="00A20868" w:rsidRPr="00D77978" w:rsidRDefault="00D77978" w:rsidP="00FA4FA1">
            <w:pPr>
              <w:ind w:right="-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</w:p>
        </w:tc>
      </w:tr>
      <w:tr w:rsidR="00D77978" w:rsidRPr="00807538" w:rsidTr="00106280">
        <w:tc>
          <w:tcPr>
            <w:tcW w:w="10456" w:type="dxa"/>
            <w:gridSpan w:val="2"/>
          </w:tcPr>
          <w:p w:rsidR="00D77978" w:rsidRPr="00807538" w:rsidRDefault="00D77978" w:rsidP="00E75C9E">
            <w:pPr>
              <w:ind w:right="-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</w:t>
            </w:r>
            <w:r w:rsidR="00E75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35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фризі:</w:t>
            </w:r>
          </w:p>
        </w:tc>
      </w:tr>
      <w:tr w:rsidR="00C238DE" w:rsidRPr="00807538" w:rsidTr="00CF0EAE">
        <w:tc>
          <w:tcPr>
            <w:tcW w:w="10456" w:type="dxa"/>
            <w:gridSpan w:val="2"/>
          </w:tcPr>
          <w:p w:rsidR="00C238DE" w:rsidRPr="00807538" w:rsidRDefault="00EC4C36" w:rsidP="00FA4FA1">
            <w:pPr>
              <w:ind w:right="-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організації для диплому учасника:</w:t>
            </w:r>
          </w:p>
        </w:tc>
      </w:tr>
    </w:tbl>
    <w:p w:rsidR="005B4753" w:rsidRPr="00066686" w:rsidRDefault="005B4753" w:rsidP="00D571A7">
      <w:pPr>
        <w:spacing w:after="0" w:line="240" w:lineRule="auto"/>
        <w:ind w:right="-283"/>
        <w:rPr>
          <w:rFonts w:ascii="Times New Roman" w:hAnsi="Times New Roman" w:cs="Times New Roman"/>
          <w:sz w:val="4"/>
          <w:szCs w:val="4"/>
          <w:lang w:val="uk-UA"/>
        </w:rPr>
      </w:pPr>
    </w:p>
    <w:p w:rsidR="003671F0" w:rsidRPr="00F35838" w:rsidRDefault="00D27A64" w:rsidP="00153958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35838">
        <w:rPr>
          <w:rFonts w:ascii="Times New Roman" w:hAnsi="Times New Roman" w:cs="Times New Roman"/>
          <w:b/>
          <w:sz w:val="20"/>
          <w:szCs w:val="20"/>
          <w:lang w:val="uk-UA"/>
        </w:rPr>
        <w:t xml:space="preserve">Участь у </w:t>
      </w:r>
      <w:r w:rsidR="00A96496">
        <w:rPr>
          <w:rFonts w:ascii="Times New Roman" w:hAnsi="Times New Roman" w:cs="Times New Roman"/>
          <w:b/>
          <w:sz w:val="20"/>
          <w:szCs w:val="20"/>
          <w:lang w:val="uk-UA"/>
        </w:rPr>
        <w:t xml:space="preserve">Ярмарку </w:t>
      </w:r>
      <w:r w:rsidRPr="00F35838">
        <w:rPr>
          <w:rFonts w:ascii="Times New Roman" w:hAnsi="Times New Roman" w:cs="Times New Roman"/>
          <w:b/>
          <w:sz w:val="20"/>
          <w:szCs w:val="20"/>
          <w:lang w:val="uk-UA"/>
        </w:rPr>
        <w:t>підтверджуємо і замовляємо виставкову площу _____</w:t>
      </w:r>
      <w:r w:rsidR="002A733B">
        <w:rPr>
          <w:rFonts w:ascii="Times New Roman" w:hAnsi="Times New Roman" w:cs="Times New Roman"/>
          <w:b/>
          <w:sz w:val="20"/>
          <w:szCs w:val="20"/>
          <w:lang w:val="uk-UA"/>
        </w:rPr>
        <w:t>__</w:t>
      </w:r>
      <w:r w:rsidRPr="00F3583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м.</w:t>
      </w:r>
      <w:r w:rsidR="00F35838" w:rsidRPr="00F3583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071E34">
        <w:rPr>
          <w:rFonts w:ascii="Times New Roman" w:hAnsi="Times New Roman" w:cs="Times New Roman"/>
          <w:b/>
          <w:sz w:val="20"/>
          <w:szCs w:val="20"/>
          <w:lang w:val="uk-UA"/>
        </w:rPr>
        <w:t>кв.</w:t>
      </w:r>
      <w:r w:rsidRPr="00F3583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543AA7" w:rsidRPr="00DB7698" w:rsidRDefault="003671F0" w:rsidP="00153958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Заповніть, будь ласка, заявку та відправте в оргкомітет виставки: </w:t>
      </w:r>
      <w:proofErr w:type="spellStart"/>
      <w:r w:rsidR="00243691">
        <w:rPr>
          <w:rFonts w:ascii="Times New Roman" w:hAnsi="Times New Roman" w:cs="Times New Roman"/>
          <w:sz w:val="20"/>
          <w:szCs w:val="20"/>
          <w:u w:val="single"/>
          <w:lang w:val="en-US"/>
        </w:rPr>
        <w:t>nikiforova</w:t>
      </w:r>
      <w:proofErr w:type="spellEnd"/>
      <w:r w:rsidRPr="000458D9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@ </w:t>
      </w:r>
      <w:proofErr w:type="spellStart"/>
      <w:r w:rsidR="00A06052" w:rsidRPr="00807538">
        <w:rPr>
          <w:rFonts w:ascii="Times New Roman" w:hAnsi="Times New Roman" w:cs="Times New Roman"/>
          <w:sz w:val="20"/>
          <w:szCs w:val="20"/>
          <w:u w:val="single"/>
          <w:lang w:val="en-US"/>
        </w:rPr>
        <w:t>icc</w:t>
      </w:r>
      <w:proofErr w:type="spellEnd"/>
      <w:r w:rsidR="00A06052" w:rsidRPr="000458D9">
        <w:rPr>
          <w:rFonts w:ascii="Times New Roman" w:hAnsi="Times New Roman" w:cs="Times New Roman"/>
          <w:sz w:val="20"/>
          <w:szCs w:val="20"/>
          <w:u w:val="single"/>
          <w:lang w:val="uk-UA"/>
        </w:rPr>
        <w:t>-</w:t>
      </w:r>
      <w:proofErr w:type="spellStart"/>
      <w:r w:rsidR="00243691">
        <w:rPr>
          <w:rFonts w:ascii="Times New Roman" w:hAnsi="Times New Roman" w:cs="Times New Roman"/>
          <w:sz w:val="20"/>
          <w:szCs w:val="20"/>
          <w:u w:val="single"/>
          <w:lang w:val="en-US"/>
        </w:rPr>
        <w:t>ki</w:t>
      </w:r>
      <w:r w:rsidR="00A06052" w:rsidRPr="00807538">
        <w:rPr>
          <w:rFonts w:ascii="Times New Roman" w:hAnsi="Times New Roman" w:cs="Times New Roman"/>
          <w:sz w:val="20"/>
          <w:szCs w:val="20"/>
          <w:u w:val="single"/>
          <w:lang w:val="en-US"/>
        </w:rPr>
        <w:t>ev</w:t>
      </w:r>
      <w:proofErr w:type="spellEnd"/>
      <w:r w:rsidR="00A06052" w:rsidRPr="000458D9">
        <w:rPr>
          <w:rFonts w:ascii="Times New Roman" w:hAnsi="Times New Roman" w:cs="Times New Roman"/>
          <w:sz w:val="20"/>
          <w:szCs w:val="20"/>
          <w:u w:val="single"/>
          <w:lang w:val="uk-UA"/>
        </w:rPr>
        <w:t>.</w:t>
      </w:r>
      <w:proofErr w:type="spellStart"/>
      <w:r w:rsidR="00A06052" w:rsidRPr="00807538">
        <w:rPr>
          <w:rFonts w:ascii="Times New Roman" w:hAnsi="Times New Roman" w:cs="Times New Roman"/>
          <w:sz w:val="20"/>
          <w:szCs w:val="20"/>
          <w:u w:val="single"/>
          <w:lang w:val="en-US"/>
        </w:rPr>
        <w:t>gov</w:t>
      </w:r>
      <w:proofErr w:type="spellEnd"/>
      <w:r w:rsidR="00A06052" w:rsidRPr="000458D9">
        <w:rPr>
          <w:rFonts w:ascii="Times New Roman" w:hAnsi="Times New Roman" w:cs="Times New Roman"/>
          <w:sz w:val="20"/>
          <w:szCs w:val="20"/>
          <w:u w:val="single"/>
          <w:lang w:val="uk-UA"/>
        </w:rPr>
        <w:t>.</w:t>
      </w:r>
      <w:proofErr w:type="spellStart"/>
      <w:r w:rsidR="00A06052" w:rsidRPr="00807538">
        <w:rPr>
          <w:rFonts w:ascii="Times New Roman" w:hAnsi="Times New Roman" w:cs="Times New Roman"/>
          <w:sz w:val="20"/>
          <w:szCs w:val="20"/>
          <w:u w:val="single"/>
          <w:lang w:val="en-US"/>
        </w:rPr>
        <w:t>ua</w:t>
      </w:r>
      <w:proofErr w:type="spellEnd"/>
      <w:r w:rsidR="00A06052" w:rsidRPr="00807538">
        <w:rPr>
          <w:rFonts w:ascii="Times New Roman" w:hAnsi="Times New Roman" w:cs="Times New Roman"/>
          <w:sz w:val="20"/>
          <w:szCs w:val="20"/>
          <w:u w:val="single"/>
          <w:lang w:val="uk-UA"/>
        </w:rPr>
        <w:t>,</w:t>
      </w:r>
      <w:r w:rsidR="00243691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="000D1142">
        <w:rPr>
          <w:rFonts w:ascii="Times New Roman" w:hAnsi="Times New Roman" w:cs="Times New Roman"/>
          <w:sz w:val="20"/>
          <w:szCs w:val="20"/>
          <w:u w:val="single"/>
          <w:lang w:val="uk-UA"/>
        </w:rPr>
        <w:t>моб</w:t>
      </w:r>
      <w:proofErr w:type="spellEnd"/>
      <w:r w:rsidR="000D1142">
        <w:rPr>
          <w:rFonts w:ascii="Times New Roman" w:hAnsi="Times New Roman" w:cs="Times New Roman"/>
          <w:sz w:val="20"/>
          <w:szCs w:val="20"/>
          <w:u w:val="single"/>
          <w:lang w:val="uk-UA"/>
        </w:rPr>
        <w:t>. (050</w:t>
      </w:r>
      <w:r w:rsidR="00DB7698">
        <w:rPr>
          <w:rFonts w:ascii="Times New Roman" w:hAnsi="Times New Roman" w:cs="Times New Roman"/>
          <w:sz w:val="20"/>
          <w:szCs w:val="20"/>
          <w:u w:val="single"/>
          <w:lang w:val="uk-UA"/>
        </w:rPr>
        <w:t>)</w:t>
      </w:r>
      <w:r w:rsidR="00071E34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r w:rsidR="000D1142">
        <w:rPr>
          <w:rFonts w:ascii="Times New Roman" w:hAnsi="Times New Roman" w:cs="Times New Roman"/>
          <w:sz w:val="20"/>
          <w:szCs w:val="20"/>
          <w:u w:val="single"/>
          <w:lang w:val="uk-UA"/>
        </w:rPr>
        <w:t>465-33-81</w:t>
      </w:r>
    </w:p>
    <w:p w:rsidR="00571CB4" w:rsidRPr="00807538" w:rsidRDefault="00543AA7" w:rsidP="00153958">
      <w:pPr>
        <w:spacing w:after="0" w:line="240" w:lineRule="auto"/>
        <w:ind w:left="-567" w:right="-28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b/>
          <w:sz w:val="20"/>
          <w:szCs w:val="20"/>
          <w:lang w:val="uk-UA"/>
        </w:rPr>
        <w:t>2. Вартість участі та порядок оплати</w:t>
      </w:r>
    </w:p>
    <w:p w:rsidR="004E7ABF" w:rsidRPr="00807538" w:rsidRDefault="00543AA7" w:rsidP="00153958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sz w:val="20"/>
          <w:szCs w:val="20"/>
          <w:lang w:val="uk-UA"/>
        </w:rPr>
        <w:t>2.1. Вартість наданих Організатором Учаснику послуг за 1 м</w:t>
      </w:r>
      <w:r w:rsidR="00E43985" w:rsidRPr="00807538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2</w:t>
      </w:r>
      <w:r w:rsidR="00E43985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становить </w:t>
      </w:r>
      <w:r w:rsidR="000D1142">
        <w:rPr>
          <w:rFonts w:ascii="Times New Roman" w:hAnsi="Times New Roman" w:cs="Times New Roman"/>
          <w:sz w:val="20"/>
          <w:szCs w:val="20"/>
          <w:lang w:val="uk-UA"/>
        </w:rPr>
        <w:t>8</w:t>
      </w:r>
      <w:r w:rsidR="00A96496"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F374EA"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E43985" w:rsidRPr="00807538">
        <w:rPr>
          <w:rFonts w:ascii="Times New Roman" w:hAnsi="Times New Roman" w:cs="Times New Roman"/>
          <w:sz w:val="20"/>
          <w:szCs w:val="20"/>
          <w:lang w:val="uk-UA"/>
        </w:rPr>
        <w:t>,00</w:t>
      </w:r>
      <w:r w:rsidR="00071E34">
        <w:rPr>
          <w:rFonts w:ascii="Times New Roman" w:hAnsi="Times New Roman" w:cs="Times New Roman"/>
          <w:sz w:val="20"/>
          <w:szCs w:val="20"/>
          <w:lang w:val="uk-UA"/>
        </w:rPr>
        <w:t xml:space="preserve"> грн. </w:t>
      </w:r>
      <w:r w:rsidR="00E43985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0D1142">
        <w:rPr>
          <w:rFonts w:ascii="Times New Roman" w:hAnsi="Times New Roman" w:cs="Times New Roman"/>
          <w:sz w:val="20"/>
          <w:szCs w:val="20"/>
          <w:lang w:val="uk-UA"/>
        </w:rPr>
        <w:t xml:space="preserve">вісімсот </w:t>
      </w:r>
      <w:r w:rsidR="00BB54E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374EA">
        <w:rPr>
          <w:rFonts w:ascii="Times New Roman" w:hAnsi="Times New Roman" w:cs="Times New Roman"/>
          <w:sz w:val="20"/>
          <w:szCs w:val="20"/>
          <w:lang w:val="uk-UA"/>
        </w:rPr>
        <w:t xml:space="preserve">гривень </w:t>
      </w:r>
      <w:r w:rsidR="00D273DD" w:rsidRPr="00807538">
        <w:rPr>
          <w:rFonts w:ascii="Times New Roman" w:hAnsi="Times New Roman" w:cs="Times New Roman"/>
          <w:sz w:val="20"/>
          <w:szCs w:val="20"/>
          <w:lang w:val="uk-UA"/>
        </w:rPr>
        <w:t>00 коп</w:t>
      </w:r>
      <w:r w:rsidR="00847BFF" w:rsidRPr="00807538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E43985" w:rsidRPr="00807538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DB2CAA">
        <w:rPr>
          <w:rFonts w:ascii="Times New Roman" w:hAnsi="Times New Roman" w:cs="Times New Roman"/>
          <w:sz w:val="20"/>
          <w:szCs w:val="20"/>
          <w:lang w:val="uk-UA"/>
        </w:rPr>
        <w:t xml:space="preserve"> у т.ч. </w:t>
      </w:r>
      <w:r w:rsidR="008F678F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ПДВ 20%. До вартості послуг входить: </w:t>
      </w:r>
      <w:r w:rsidR="00B22E8C">
        <w:rPr>
          <w:rFonts w:ascii="Times New Roman" w:hAnsi="Times New Roman" w:cs="Times New Roman"/>
          <w:sz w:val="20"/>
          <w:szCs w:val="20"/>
          <w:lang w:val="uk-UA"/>
        </w:rPr>
        <w:t>площа, задня</w:t>
      </w:r>
      <w:r w:rsidR="00FA20F5">
        <w:rPr>
          <w:rFonts w:ascii="Times New Roman" w:hAnsi="Times New Roman" w:cs="Times New Roman"/>
          <w:sz w:val="20"/>
          <w:szCs w:val="20"/>
          <w:lang w:val="uk-UA"/>
        </w:rPr>
        <w:t xml:space="preserve"> та бокові стінові панелі, стіл, 2 стільці</w:t>
      </w:r>
      <w:r w:rsidR="008F678F" w:rsidRPr="00807538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FA20F5">
        <w:rPr>
          <w:rFonts w:ascii="Times New Roman" w:hAnsi="Times New Roman" w:cs="Times New Roman"/>
          <w:sz w:val="20"/>
          <w:szCs w:val="20"/>
          <w:lang w:val="uk-UA"/>
        </w:rPr>
        <w:t xml:space="preserve"> напис на</w:t>
      </w:r>
      <w:r w:rsidR="00B22E8C">
        <w:rPr>
          <w:rFonts w:ascii="Times New Roman" w:hAnsi="Times New Roman" w:cs="Times New Roman"/>
          <w:sz w:val="20"/>
          <w:szCs w:val="20"/>
          <w:lang w:val="uk-UA"/>
        </w:rPr>
        <w:t xml:space="preserve"> фризовій панелі, </w:t>
      </w:r>
      <w:r w:rsidR="008F678F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кошик для </w:t>
      </w:r>
      <w:r w:rsidR="004E7ABF" w:rsidRPr="00807538">
        <w:rPr>
          <w:rFonts w:ascii="Times New Roman" w:hAnsi="Times New Roman" w:cs="Times New Roman"/>
          <w:sz w:val="20"/>
          <w:szCs w:val="20"/>
          <w:lang w:val="uk-UA"/>
        </w:rPr>
        <w:t>сміття, охорона в неробочі години, прибирання та винесення сміття з кошиків.</w:t>
      </w:r>
    </w:p>
    <w:p w:rsidR="00D06849" w:rsidRPr="00300266" w:rsidRDefault="004E7ABF" w:rsidP="00153958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0"/>
          <w:szCs w:val="20"/>
        </w:rPr>
      </w:pPr>
      <w:r w:rsidRPr="00807538">
        <w:rPr>
          <w:rFonts w:ascii="Times New Roman" w:hAnsi="Times New Roman" w:cs="Times New Roman"/>
          <w:sz w:val="20"/>
          <w:szCs w:val="20"/>
          <w:lang w:val="uk-UA"/>
        </w:rPr>
        <w:t>2.2</w:t>
      </w:r>
      <w:r w:rsidR="00B154D8" w:rsidRPr="00807538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Загальна вартість послуг, наданих </w:t>
      </w:r>
      <w:r w:rsidR="00073D4A" w:rsidRPr="00807538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807538">
        <w:rPr>
          <w:rFonts w:ascii="Times New Roman" w:hAnsi="Times New Roman" w:cs="Times New Roman"/>
          <w:sz w:val="20"/>
          <w:szCs w:val="20"/>
          <w:lang w:val="uk-UA"/>
        </w:rPr>
        <w:t>рганізатором</w:t>
      </w:r>
      <w:r w:rsidR="00073D4A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Учаснику, становить </w:t>
      </w:r>
      <w:r w:rsidR="00D06849" w:rsidRPr="00807538">
        <w:rPr>
          <w:rFonts w:ascii="Times New Roman" w:hAnsi="Times New Roman" w:cs="Times New Roman"/>
          <w:sz w:val="20"/>
          <w:szCs w:val="20"/>
          <w:lang w:val="uk-UA"/>
        </w:rPr>
        <w:t>__________________</w:t>
      </w:r>
      <w:r w:rsidR="00300266" w:rsidRPr="00300266">
        <w:rPr>
          <w:rFonts w:ascii="Times New Roman" w:hAnsi="Times New Roman" w:cs="Times New Roman"/>
          <w:sz w:val="20"/>
          <w:szCs w:val="20"/>
        </w:rPr>
        <w:t>____________________</w:t>
      </w:r>
    </w:p>
    <w:p w:rsidR="00B154D8" w:rsidRPr="00807538" w:rsidRDefault="009A308F" w:rsidP="00153958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D06849" w:rsidRPr="00807538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</w:t>
      </w:r>
      <w:r w:rsidRPr="00807538">
        <w:rPr>
          <w:rFonts w:ascii="Times New Roman" w:hAnsi="Times New Roman" w:cs="Times New Roman"/>
          <w:sz w:val="20"/>
          <w:szCs w:val="20"/>
          <w:lang w:val="uk-UA"/>
        </w:rPr>
        <w:t>) у т.ч.</w:t>
      </w:r>
      <w:r w:rsidR="006A2C6B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ПДВ </w:t>
      </w:r>
      <w:r w:rsidR="00B154D8" w:rsidRPr="00807538">
        <w:rPr>
          <w:rFonts w:ascii="Times New Roman" w:hAnsi="Times New Roman" w:cs="Times New Roman"/>
          <w:sz w:val="20"/>
          <w:szCs w:val="20"/>
          <w:lang w:val="uk-UA"/>
        </w:rPr>
        <w:t>20%.</w:t>
      </w:r>
    </w:p>
    <w:p w:rsidR="002F7C4F" w:rsidRPr="00807538" w:rsidRDefault="00B154D8" w:rsidP="00153958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sz w:val="20"/>
          <w:szCs w:val="20"/>
          <w:lang w:val="uk-UA"/>
        </w:rPr>
        <w:t>2.3.</w:t>
      </w:r>
      <w:r w:rsidR="00DB2CA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07538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A566E6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лата послуг за </w:t>
      </w:r>
      <w:r w:rsidR="004D4576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цим </w:t>
      </w:r>
      <w:r w:rsidR="00E04589" w:rsidRPr="00807538">
        <w:rPr>
          <w:rFonts w:ascii="Times New Roman" w:hAnsi="Times New Roman" w:cs="Times New Roman"/>
          <w:sz w:val="20"/>
          <w:szCs w:val="20"/>
          <w:lang w:val="uk-UA"/>
        </w:rPr>
        <w:t>Договором здійснюється на підставі рахунку – фактури, вистав</w:t>
      </w:r>
      <w:r w:rsidR="00E105B0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леного Організатором у готівковій або безготівковій формі. Експозиційна площа вважається зарезервованою лише </w:t>
      </w:r>
      <w:r w:rsidR="002F7C4F" w:rsidRPr="00807538">
        <w:rPr>
          <w:rFonts w:ascii="Times New Roman" w:hAnsi="Times New Roman" w:cs="Times New Roman"/>
          <w:sz w:val="20"/>
          <w:szCs w:val="20"/>
          <w:lang w:val="uk-UA"/>
        </w:rPr>
        <w:t>у випадку 100% оплати послуг, визначеної в п.</w:t>
      </w:r>
      <w:r w:rsidR="00DB2CA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F7C4F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2.2 цього Договору, не пізніше ніж за </w:t>
      </w:r>
      <w:r w:rsidR="00DB2CAA">
        <w:rPr>
          <w:rFonts w:ascii="Times New Roman" w:hAnsi="Times New Roman" w:cs="Times New Roman"/>
          <w:sz w:val="20"/>
          <w:szCs w:val="20"/>
          <w:lang w:val="uk-UA"/>
        </w:rPr>
        <w:t>3 робочі дні до початку роботи</w:t>
      </w:r>
      <w:r w:rsidR="0010320F">
        <w:rPr>
          <w:rFonts w:ascii="Times New Roman" w:hAnsi="Times New Roman" w:cs="Times New Roman"/>
          <w:sz w:val="20"/>
          <w:szCs w:val="20"/>
          <w:lang w:val="uk-UA"/>
        </w:rPr>
        <w:t xml:space="preserve"> Ярмарку </w:t>
      </w:r>
      <w:r w:rsidR="002F7C4F" w:rsidRPr="0080753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0154E4" w:rsidRPr="00807538" w:rsidRDefault="002F7C4F" w:rsidP="00153958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sz w:val="20"/>
          <w:szCs w:val="20"/>
          <w:lang w:val="uk-UA"/>
        </w:rPr>
        <w:t>2.4. За результат</w:t>
      </w:r>
      <w:r w:rsidR="000E679D" w:rsidRPr="00807538">
        <w:rPr>
          <w:rFonts w:ascii="Times New Roman" w:hAnsi="Times New Roman" w:cs="Times New Roman"/>
          <w:sz w:val="20"/>
          <w:szCs w:val="20"/>
          <w:lang w:val="uk-UA"/>
        </w:rPr>
        <w:t>ами</w:t>
      </w:r>
      <w:r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наданих послуг</w:t>
      </w:r>
      <w:r w:rsidR="000E679D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складається Акт прийняття – здачі наданих послуг (далі - Акт). У разі не підписання Учасником Акту протягом 3-х банківських днів </w:t>
      </w:r>
      <w:r w:rsidR="00D77C57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з дати закінчення </w:t>
      </w:r>
      <w:r w:rsidR="0010320F">
        <w:rPr>
          <w:rFonts w:ascii="Times New Roman" w:hAnsi="Times New Roman" w:cs="Times New Roman"/>
          <w:sz w:val="20"/>
          <w:szCs w:val="20"/>
          <w:lang w:val="uk-UA"/>
        </w:rPr>
        <w:t xml:space="preserve">Ярмарку </w:t>
      </w:r>
      <w:r w:rsidR="00D77C57" w:rsidRPr="00807538">
        <w:rPr>
          <w:rFonts w:ascii="Times New Roman" w:hAnsi="Times New Roman" w:cs="Times New Roman"/>
          <w:sz w:val="20"/>
          <w:szCs w:val="20"/>
          <w:lang w:val="uk-UA"/>
        </w:rPr>
        <w:t>та ненадходження від нього протягом цього терміну мотивованої відмови від підписання Акту, Акт вважається підписаним, а послуги наданими Органі</w:t>
      </w:r>
      <w:r w:rsidR="000154E4" w:rsidRPr="00807538">
        <w:rPr>
          <w:rFonts w:ascii="Times New Roman" w:hAnsi="Times New Roman" w:cs="Times New Roman"/>
          <w:sz w:val="20"/>
          <w:szCs w:val="20"/>
          <w:lang w:val="uk-UA"/>
        </w:rPr>
        <w:t>за</w:t>
      </w:r>
      <w:r w:rsidR="00D77C57" w:rsidRPr="00807538">
        <w:rPr>
          <w:rFonts w:ascii="Times New Roman" w:hAnsi="Times New Roman" w:cs="Times New Roman"/>
          <w:sz w:val="20"/>
          <w:szCs w:val="20"/>
          <w:lang w:val="uk-UA"/>
        </w:rPr>
        <w:t>тором в повному о</w:t>
      </w:r>
      <w:r w:rsidR="000154E4" w:rsidRPr="00807538">
        <w:rPr>
          <w:rFonts w:ascii="Times New Roman" w:hAnsi="Times New Roman" w:cs="Times New Roman"/>
          <w:sz w:val="20"/>
          <w:szCs w:val="20"/>
          <w:lang w:val="uk-UA"/>
        </w:rPr>
        <w:t>бсязі відповідно до умов цього Договору.</w:t>
      </w:r>
    </w:p>
    <w:p w:rsidR="00847BFF" w:rsidRPr="00807538" w:rsidRDefault="000154E4" w:rsidP="00153958">
      <w:pPr>
        <w:spacing w:after="0" w:line="240" w:lineRule="auto"/>
        <w:ind w:left="-567" w:right="-28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b/>
          <w:sz w:val="20"/>
          <w:szCs w:val="20"/>
          <w:lang w:val="uk-UA"/>
        </w:rPr>
        <w:t>3. Відповідальність сторін</w:t>
      </w:r>
    </w:p>
    <w:p w:rsidR="00C918C7" w:rsidRPr="00807538" w:rsidRDefault="000154E4" w:rsidP="00153958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sz w:val="20"/>
          <w:szCs w:val="20"/>
          <w:lang w:val="uk-UA"/>
        </w:rPr>
        <w:t>3.1. Учасник несе повну матеріальну відповідальніс</w:t>
      </w:r>
      <w:r w:rsidR="00DB2CAA">
        <w:rPr>
          <w:rFonts w:ascii="Times New Roman" w:hAnsi="Times New Roman" w:cs="Times New Roman"/>
          <w:sz w:val="20"/>
          <w:szCs w:val="20"/>
          <w:lang w:val="uk-UA"/>
        </w:rPr>
        <w:t>ть за збереження наданого йому О</w:t>
      </w:r>
      <w:r w:rsidRPr="00807538">
        <w:rPr>
          <w:rFonts w:ascii="Times New Roman" w:hAnsi="Times New Roman" w:cs="Times New Roman"/>
          <w:sz w:val="20"/>
          <w:szCs w:val="20"/>
          <w:lang w:val="uk-UA"/>
        </w:rPr>
        <w:t>рганізаторо</w:t>
      </w:r>
      <w:r w:rsidR="00073F4C" w:rsidRPr="00807538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приміщення чи іншого майна і зобов’язується </w:t>
      </w:r>
      <w:r w:rsidR="00073F4C" w:rsidRPr="00807538">
        <w:rPr>
          <w:rFonts w:ascii="Times New Roman" w:hAnsi="Times New Roman" w:cs="Times New Roman"/>
          <w:sz w:val="20"/>
          <w:szCs w:val="20"/>
          <w:lang w:val="uk-UA"/>
        </w:rPr>
        <w:t>використовувати</w:t>
      </w:r>
      <w:r w:rsidR="00C918C7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надане йому приміщення чи майно виключно для проведення</w:t>
      </w:r>
      <w:r w:rsidR="0010320F">
        <w:rPr>
          <w:rFonts w:ascii="Times New Roman" w:hAnsi="Times New Roman" w:cs="Times New Roman"/>
          <w:sz w:val="20"/>
          <w:szCs w:val="20"/>
          <w:lang w:val="uk-UA"/>
        </w:rPr>
        <w:t xml:space="preserve"> Ярмарку</w:t>
      </w:r>
      <w:r w:rsidR="00C918C7" w:rsidRPr="0080753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3490C" w:rsidRPr="00807538" w:rsidRDefault="00C918C7" w:rsidP="00153958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3.2. У разі псування (пошкодження) або втрати майна Організатора Учасником (його експонентами або підрядниками), </w:t>
      </w:r>
      <w:r w:rsidR="000A5597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Учасник зобов’язаний відшкодувати нанесені Організатору збитки шляхом відшкодування вартості пошкодженого майна за цінами на день виконання зобов’язань або має повернути таке ж майно </w:t>
      </w:r>
      <w:r w:rsidR="0033490C" w:rsidRPr="00807538">
        <w:rPr>
          <w:rFonts w:ascii="Times New Roman" w:hAnsi="Times New Roman" w:cs="Times New Roman"/>
          <w:sz w:val="20"/>
          <w:szCs w:val="20"/>
          <w:lang w:val="uk-UA"/>
        </w:rPr>
        <w:t>взамін пошкодженого протягом п’яти робочих днів.</w:t>
      </w:r>
    </w:p>
    <w:p w:rsidR="00831A7D" w:rsidRPr="00807538" w:rsidRDefault="0033490C" w:rsidP="00153958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sz w:val="20"/>
          <w:szCs w:val="20"/>
          <w:lang w:val="uk-UA"/>
        </w:rPr>
        <w:t>3.3. За невиконання</w:t>
      </w:r>
      <w:r w:rsidR="00400C17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або неналежне виконання умов даного Договору Сторони несу</w:t>
      </w:r>
      <w:r w:rsidR="002E50F8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ть відповідальність згідно </w:t>
      </w:r>
      <w:r w:rsidR="00922B80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чинного законодавства України та даного </w:t>
      </w:r>
      <w:r w:rsidR="00831A7D" w:rsidRPr="00807538">
        <w:rPr>
          <w:rFonts w:ascii="Times New Roman" w:hAnsi="Times New Roman" w:cs="Times New Roman"/>
          <w:sz w:val="20"/>
          <w:szCs w:val="20"/>
          <w:lang w:val="uk-UA"/>
        </w:rPr>
        <w:t>Договору.</w:t>
      </w:r>
    </w:p>
    <w:p w:rsidR="00A32BFB" w:rsidRPr="00807538" w:rsidRDefault="00831A7D" w:rsidP="00153958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sz w:val="20"/>
          <w:szCs w:val="20"/>
          <w:lang w:val="uk-UA"/>
        </w:rPr>
        <w:t>3.4. У випадку несвоєчасного здійснення Учасником</w:t>
      </w:r>
      <w:r w:rsidR="00DA0995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платежів за цим Договором, Учасник сплачує пеню</w:t>
      </w:r>
      <w:r w:rsidR="00A770CF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за кожний день прострочення в розмірі под</w:t>
      </w:r>
      <w:r w:rsidR="00D752A1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війної облікової ставки НБУ, що діяла в період, за який </w:t>
      </w:r>
      <w:r w:rsidR="00A32BFB" w:rsidRPr="00807538">
        <w:rPr>
          <w:rFonts w:ascii="Times New Roman" w:hAnsi="Times New Roman" w:cs="Times New Roman"/>
          <w:sz w:val="20"/>
          <w:szCs w:val="20"/>
          <w:lang w:val="uk-UA"/>
        </w:rPr>
        <w:t>сплачується пеня, від суми простроченого зобов’язання.</w:t>
      </w:r>
    </w:p>
    <w:p w:rsidR="007F1AFF" w:rsidRPr="00807538" w:rsidRDefault="00A32BFB" w:rsidP="00153958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sz w:val="20"/>
          <w:szCs w:val="20"/>
          <w:lang w:val="uk-UA"/>
        </w:rPr>
        <w:t>3.5. У разі несвоєчасного здійснення Учасником платежів згідно даного Договору, Організатор залишає за собою</w:t>
      </w:r>
      <w:r w:rsidR="007F1AFF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право відмовитись від надання послуг, визначених цим Договором, а також анулювати несплачений у вказаний термін рахунок.</w:t>
      </w:r>
    </w:p>
    <w:p w:rsidR="0057252B" w:rsidRPr="00807538" w:rsidRDefault="007F1AFF" w:rsidP="00153958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sz w:val="20"/>
          <w:szCs w:val="20"/>
          <w:lang w:val="uk-UA"/>
        </w:rPr>
        <w:t>3.6. У разі відмови Учасника</w:t>
      </w:r>
      <w:r w:rsidR="0057252B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від участі у </w:t>
      </w:r>
      <w:r w:rsidR="0054459B">
        <w:rPr>
          <w:rFonts w:ascii="Times New Roman" w:hAnsi="Times New Roman" w:cs="Times New Roman"/>
          <w:sz w:val="20"/>
          <w:szCs w:val="20"/>
          <w:lang w:val="uk-UA"/>
        </w:rPr>
        <w:t xml:space="preserve">Ярмарку </w:t>
      </w:r>
      <w:r w:rsidR="0057252B" w:rsidRPr="00807538">
        <w:rPr>
          <w:rFonts w:ascii="Times New Roman" w:hAnsi="Times New Roman" w:cs="Times New Roman"/>
          <w:sz w:val="20"/>
          <w:szCs w:val="20"/>
          <w:lang w:val="uk-UA"/>
        </w:rPr>
        <w:t>та/або його відсутності на</w:t>
      </w:r>
      <w:r w:rsidR="0054459B">
        <w:rPr>
          <w:rFonts w:ascii="Times New Roman" w:hAnsi="Times New Roman" w:cs="Times New Roman"/>
          <w:sz w:val="20"/>
          <w:szCs w:val="20"/>
          <w:lang w:val="uk-UA"/>
        </w:rPr>
        <w:t xml:space="preserve"> Ярмарку</w:t>
      </w:r>
      <w:r w:rsidR="0057252B" w:rsidRPr="00807538">
        <w:rPr>
          <w:rFonts w:ascii="Times New Roman" w:hAnsi="Times New Roman" w:cs="Times New Roman"/>
          <w:sz w:val="20"/>
          <w:szCs w:val="20"/>
          <w:lang w:val="uk-UA"/>
        </w:rPr>
        <w:t>, попередньо сплачена ним сума не повертається.</w:t>
      </w:r>
    </w:p>
    <w:p w:rsidR="00BF0F32" w:rsidRPr="00807538" w:rsidRDefault="0057252B" w:rsidP="00153958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3.7. Всі спори і розбіжності, які можуть виникнути з цього </w:t>
      </w:r>
      <w:r w:rsidR="004009C1"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Договору, або у зв’язку з ним і не будуть врегульовані шляхом переговорів, </w:t>
      </w:r>
      <w:r w:rsidR="00BF0F32" w:rsidRPr="00807538">
        <w:rPr>
          <w:rFonts w:ascii="Times New Roman" w:hAnsi="Times New Roman" w:cs="Times New Roman"/>
          <w:sz w:val="20"/>
          <w:szCs w:val="20"/>
          <w:lang w:val="uk-UA"/>
        </w:rPr>
        <w:t>підлягають вирішенню в судовому порядку згідно чинного законодавства України.</w:t>
      </w:r>
    </w:p>
    <w:p w:rsidR="000154E4" w:rsidRPr="00807538" w:rsidRDefault="00BF0F32" w:rsidP="00FA4FA1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b/>
          <w:sz w:val="20"/>
          <w:szCs w:val="20"/>
          <w:lang w:val="uk-UA"/>
        </w:rPr>
        <w:t>4. Місцезнаходження, банківські реквізити та підписи сторін</w:t>
      </w:r>
    </w:p>
    <w:p w:rsidR="00BF0F32" w:rsidRPr="00807538" w:rsidRDefault="008B6C36" w:rsidP="00D43F36">
      <w:pPr>
        <w:spacing w:after="0" w:line="240" w:lineRule="auto"/>
        <w:ind w:left="-567" w:right="-567" w:firstLine="1275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b/>
          <w:sz w:val="20"/>
          <w:szCs w:val="20"/>
          <w:lang w:val="uk-UA"/>
        </w:rPr>
        <w:t>Організатор</w:t>
      </w:r>
      <w:r w:rsidR="00660DFD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660DFD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660DFD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660DFD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660DFD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660DFD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EC5F1A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EC5F1A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660DFD" w:rsidRPr="00807538">
        <w:rPr>
          <w:rFonts w:ascii="Times New Roman" w:hAnsi="Times New Roman" w:cs="Times New Roman"/>
          <w:b/>
          <w:sz w:val="20"/>
          <w:szCs w:val="20"/>
          <w:lang w:val="uk-UA"/>
        </w:rPr>
        <w:t>Учасник</w:t>
      </w:r>
    </w:p>
    <w:p w:rsidR="00D43F36" w:rsidRPr="00692C25" w:rsidRDefault="00692C25" w:rsidP="00816BF6">
      <w:pPr>
        <w:tabs>
          <w:tab w:val="left" w:pos="5670"/>
        </w:tabs>
        <w:spacing w:after="0" w:line="240" w:lineRule="auto"/>
        <w:ind w:left="-567" w:right="-567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</w:t>
      </w:r>
      <w:r w:rsidR="001D50F4" w:rsidRPr="00692C25">
        <w:rPr>
          <w:rFonts w:ascii="Times New Roman" w:hAnsi="Times New Roman" w:cs="Times New Roman"/>
          <w:b/>
          <w:sz w:val="18"/>
          <w:szCs w:val="18"/>
          <w:lang w:val="uk-UA"/>
        </w:rPr>
        <w:t>Д</w:t>
      </w:r>
      <w:r w:rsidR="00D43F36" w:rsidRPr="00692C25">
        <w:rPr>
          <w:rFonts w:ascii="Times New Roman" w:hAnsi="Times New Roman" w:cs="Times New Roman"/>
          <w:b/>
          <w:sz w:val="18"/>
          <w:szCs w:val="18"/>
          <w:lang w:val="uk-UA"/>
        </w:rPr>
        <w:t xml:space="preserve">ЕРЖАВНЕ </w:t>
      </w:r>
      <w:r w:rsidR="001D50F4" w:rsidRPr="00692C25">
        <w:rPr>
          <w:rFonts w:ascii="Times New Roman" w:hAnsi="Times New Roman" w:cs="Times New Roman"/>
          <w:b/>
          <w:sz w:val="18"/>
          <w:szCs w:val="18"/>
          <w:lang w:val="uk-UA"/>
        </w:rPr>
        <w:t>П</w:t>
      </w:r>
      <w:r w:rsidR="00D43F36" w:rsidRPr="00692C25">
        <w:rPr>
          <w:rFonts w:ascii="Times New Roman" w:hAnsi="Times New Roman" w:cs="Times New Roman"/>
          <w:b/>
          <w:sz w:val="18"/>
          <w:szCs w:val="18"/>
          <w:lang w:val="uk-UA"/>
        </w:rPr>
        <w:t>ІДПРИЄМСТВО</w:t>
      </w:r>
    </w:p>
    <w:p w:rsidR="001D50F4" w:rsidRPr="00807538" w:rsidRDefault="001D50F4" w:rsidP="00816BF6">
      <w:pPr>
        <w:tabs>
          <w:tab w:val="left" w:pos="5670"/>
        </w:tabs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«</w:t>
      </w:r>
      <w:r w:rsidR="00BF0F32" w:rsidRPr="00807538">
        <w:rPr>
          <w:rFonts w:ascii="Times New Roman" w:hAnsi="Times New Roman" w:cs="Times New Roman"/>
          <w:b/>
          <w:sz w:val="20"/>
          <w:szCs w:val="20"/>
          <w:lang w:val="uk-UA"/>
        </w:rPr>
        <w:t>Національний</w:t>
      </w:r>
      <w:r w:rsidRPr="0080753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центр ділового та культурного</w:t>
      </w:r>
      <w:r w:rsidR="00660DFD">
        <w:rPr>
          <w:rFonts w:ascii="Times New Roman" w:hAnsi="Times New Roman" w:cs="Times New Roman"/>
          <w:b/>
          <w:sz w:val="20"/>
          <w:szCs w:val="20"/>
          <w:lang w:val="uk-UA"/>
        </w:rPr>
        <w:tab/>
        <w:t>___________________________________</w:t>
      </w:r>
      <w:r w:rsidR="00816BF6">
        <w:rPr>
          <w:rFonts w:ascii="Times New Roman" w:hAnsi="Times New Roman" w:cs="Times New Roman"/>
          <w:b/>
          <w:sz w:val="20"/>
          <w:szCs w:val="20"/>
          <w:lang w:val="uk-UA"/>
        </w:rPr>
        <w:t>___</w:t>
      </w:r>
    </w:p>
    <w:p w:rsidR="00BF0F32" w:rsidRPr="00807538" w:rsidRDefault="00071E34" w:rsidP="00FA4FA1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співробітництва «У</w:t>
      </w:r>
      <w:r w:rsidR="001D50F4" w:rsidRPr="00807538">
        <w:rPr>
          <w:rFonts w:ascii="Times New Roman" w:hAnsi="Times New Roman" w:cs="Times New Roman"/>
          <w:b/>
          <w:sz w:val="20"/>
          <w:szCs w:val="20"/>
          <w:lang w:val="uk-UA"/>
        </w:rPr>
        <w:t>країнський дім»:</w:t>
      </w:r>
      <w:r w:rsidR="00660DFD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660DFD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660DFD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660DFD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660DFD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660DFD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660DFD" w:rsidRPr="002C0E77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2C0E77" w:rsidRPr="002C0E77">
        <w:rPr>
          <w:rFonts w:ascii="Times New Roman" w:hAnsi="Times New Roman" w:cs="Times New Roman"/>
          <w:sz w:val="20"/>
          <w:szCs w:val="20"/>
          <w:lang w:val="uk-UA"/>
        </w:rPr>
        <w:t>реквізити</w:t>
      </w:r>
      <w:r w:rsidR="00660DFD" w:rsidRPr="002C0E7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226026" w:rsidRDefault="001D50F4" w:rsidP="00226026">
      <w:pPr>
        <w:spacing w:after="0" w:line="240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  <w:r w:rsidRPr="00807538">
        <w:rPr>
          <w:rFonts w:ascii="Times New Roman" w:hAnsi="Times New Roman" w:cs="Times New Roman"/>
          <w:sz w:val="20"/>
          <w:szCs w:val="20"/>
          <w:lang w:val="uk-UA"/>
        </w:rPr>
        <w:t>01001, м Київ, вул. Хрещати</w:t>
      </w:r>
      <w:r w:rsidR="00816BF6">
        <w:rPr>
          <w:rFonts w:ascii="Times New Roman" w:hAnsi="Times New Roman" w:cs="Times New Roman"/>
          <w:sz w:val="20"/>
          <w:szCs w:val="20"/>
          <w:lang w:val="uk-UA"/>
        </w:rPr>
        <w:t>к, 2</w:t>
      </w:r>
      <w:r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60DFD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60DFD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60DFD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60DFD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60DFD">
        <w:rPr>
          <w:rFonts w:ascii="Times New Roman" w:hAnsi="Times New Roman" w:cs="Times New Roman"/>
          <w:sz w:val="20"/>
          <w:szCs w:val="20"/>
          <w:lang w:val="uk-UA"/>
        </w:rPr>
        <w:tab/>
        <w:t>______________________________________</w:t>
      </w:r>
      <w:r w:rsidR="00226026" w:rsidRPr="00226026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="00226026" w:rsidRPr="00226026">
        <w:rPr>
          <w:rFonts w:ascii="Times New Roman" w:hAnsi="Times New Roman" w:cs="Times New Roman"/>
          <w:sz w:val="20"/>
          <w:szCs w:val="20"/>
          <w:lang w:val="uk-UA"/>
        </w:rPr>
        <w:t>Р/</w:t>
      </w:r>
      <w:proofErr w:type="spellStart"/>
      <w:r w:rsidR="00226026" w:rsidRPr="00226026">
        <w:rPr>
          <w:rFonts w:ascii="Times New Roman" w:hAnsi="Times New Roman" w:cs="Times New Roman"/>
          <w:sz w:val="20"/>
          <w:szCs w:val="20"/>
          <w:lang w:val="uk-UA"/>
        </w:rPr>
        <w:t>р</w:t>
      </w:r>
      <w:proofErr w:type="spellEnd"/>
      <w:r w:rsidR="00226026" w:rsidRPr="00226026">
        <w:rPr>
          <w:rFonts w:ascii="Times New Roman" w:hAnsi="Times New Roman" w:cs="Times New Roman"/>
          <w:sz w:val="20"/>
          <w:szCs w:val="20"/>
          <w:lang w:val="uk-UA"/>
        </w:rPr>
        <w:t xml:space="preserve"> 26005001030316 в  Київська </w:t>
      </w:r>
      <w:proofErr w:type="spellStart"/>
      <w:r w:rsidR="00226026" w:rsidRPr="00226026">
        <w:rPr>
          <w:rFonts w:ascii="Times New Roman" w:hAnsi="Times New Roman" w:cs="Times New Roman"/>
          <w:sz w:val="20"/>
          <w:szCs w:val="20"/>
          <w:lang w:val="uk-UA"/>
        </w:rPr>
        <w:t>філія</w:t>
      </w:r>
      <w:proofErr w:type="spellEnd"/>
      <w:r w:rsidR="00226026" w:rsidRPr="00226026">
        <w:rPr>
          <w:rFonts w:ascii="Times New Roman" w:hAnsi="Times New Roman" w:cs="Times New Roman"/>
          <w:sz w:val="20"/>
          <w:szCs w:val="20"/>
          <w:lang w:val="uk-UA"/>
        </w:rPr>
        <w:t xml:space="preserve"> АТ "</w:t>
      </w:r>
      <w:proofErr w:type="spellStart"/>
      <w:r w:rsidR="00226026" w:rsidRPr="00226026">
        <w:rPr>
          <w:rFonts w:ascii="Times New Roman" w:hAnsi="Times New Roman" w:cs="Times New Roman"/>
          <w:sz w:val="20"/>
          <w:szCs w:val="20"/>
          <w:lang w:val="uk-UA"/>
        </w:rPr>
        <w:t>Місто</w:t>
      </w:r>
      <w:proofErr w:type="spellEnd"/>
      <w:r w:rsidR="00226026" w:rsidRPr="00226026">
        <w:rPr>
          <w:rFonts w:ascii="Times New Roman" w:hAnsi="Times New Roman" w:cs="Times New Roman"/>
          <w:sz w:val="20"/>
          <w:szCs w:val="20"/>
          <w:lang w:val="uk-UA"/>
        </w:rPr>
        <w:t xml:space="preserve"> Банк" </w:t>
      </w:r>
    </w:p>
    <w:p w:rsidR="001D50F4" w:rsidRPr="00807538" w:rsidRDefault="00226026" w:rsidP="00FA4FA1">
      <w:pPr>
        <w:spacing w:after="0" w:line="240" w:lineRule="auto"/>
        <w:ind w:left="-567" w:right="-567"/>
        <w:rPr>
          <w:rFonts w:ascii="Times New Roman" w:hAnsi="Times New Roman" w:cs="Times New Roman"/>
          <w:sz w:val="20"/>
          <w:szCs w:val="20"/>
          <w:lang w:val="uk-UA"/>
        </w:rPr>
      </w:pPr>
      <w:r w:rsidRPr="00226026">
        <w:rPr>
          <w:rFonts w:ascii="Times New Roman" w:hAnsi="Times New Roman" w:cs="Times New Roman"/>
          <w:sz w:val="20"/>
          <w:szCs w:val="20"/>
          <w:lang w:val="uk-UA"/>
        </w:rPr>
        <w:t>МФО 380593</w:t>
      </w:r>
      <w:r w:rsidR="005F1845" w:rsidRPr="00807538">
        <w:rPr>
          <w:rFonts w:ascii="Times New Roman" w:hAnsi="Times New Roman" w:cs="Times New Roman"/>
          <w:sz w:val="20"/>
          <w:szCs w:val="20"/>
          <w:lang w:val="uk-UA"/>
        </w:rPr>
        <w:t>, код ЄДРПОУ 34299989</w:t>
      </w:r>
      <w:r w:rsidR="002C0E7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2C0E7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2C0E7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2C0E7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2C0E7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665CC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="002C0E77">
        <w:rPr>
          <w:rFonts w:ascii="Times New Roman" w:hAnsi="Times New Roman" w:cs="Times New Roman"/>
          <w:sz w:val="20"/>
          <w:szCs w:val="20"/>
          <w:lang w:val="uk-UA"/>
        </w:rPr>
        <w:t>(посада)</w:t>
      </w:r>
    </w:p>
    <w:p w:rsidR="005F1845" w:rsidRPr="00807538" w:rsidRDefault="005F1845" w:rsidP="00FA4FA1">
      <w:pPr>
        <w:spacing w:after="0" w:line="240" w:lineRule="auto"/>
        <w:ind w:left="-567" w:right="-567"/>
        <w:rPr>
          <w:rFonts w:ascii="Times New Roman" w:hAnsi="Times New Roman" w:cs="Times New Roman"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sz w:val="20"/>
          <w:szCs w:val="20"/>
          <w:lang w:val="uk-UA"/>
        </w:rPr>
        <w:t>Тел.: +38(044)2788490, факс: +38(044)2783386</w:t>
      </w:r>
      <w:r w:rsidR="002C0E7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2C0E7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2C0E7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2C0E77">
        <w:rPr>
          <w:rFonts w:ascii="Times New Roman" w:hAnsi="Times New Roman" w:cs="Times New Roman"/>
          <w:sz w:val="20"/>
          <w:szCs w:val="20"/>
          <w:lang w:val="uk-UA"/>
        </w:rPr>
        <w:tab/>
        <w:t>______________________________________</w:t>
      </w:r>
    </w:p>
    <w:p w:rsidR="005F1845" w:rsidRPr="00807538" w:rsidRDefault="005F1845" w:rsidP="00FA4FA1">
      <w:pPr>
        <w:spacing w:after="0" w:line="240" w:lineRule="auto"/>
        <w:ind w:left="-567" w:right="-567"/>
        <w:rPr>
          <w:rFonts w:ascii="Times New Roman" w:hAnsi="Times New Roman" w:cs="Times New Roman"/>
          <w:sz w:val="20"/>
          <w:szCs w:val="20"/>
          <w:lang w:val="uk-UA"/>
        </w:rPr>
      </w:pPr>
      <w:r w:rsidRPr="00807538">
        <w:rPr>
          <w:rFonts w:ascii="Times New Roman" w:hAnsi="Times New Roman" w:cs="Times New Roman"/>
          <w:sz w:val="20"/>
          <w:szCs w:val="20"/>
          <w:lang w:val="uk-UA"/>
        </w:rPr>
        <w:t xml:space="preserve">ІПН: 342999826596, </w:t>
      </w:r>
      <w:proofErr w:type="spellStart"/>
      <w:r w:rsidRPr="00807538">
        <w:rPr>
          <w:rFonts w:ascii="Times New Roman" w:hAnsi="Times New Roman" w:cs="Times New Roman"/>
          <w:sz w:val="20"/>
          <w:szCs w:val="20"/>
          <w:lang w:val="uk-UA"/>
        </w:rPr>
        <w:t>свід</w:t>
      </w:r>
      <w:proofErr w:type="spellEnd"/>
      <w:r w:rsidRPr="00807538">
        <w:rPr>
          <w:rFonts w:ascii="Times New Roman" w:hAnsi="Times New Roman" w:cs="Times New Roman"/>
          <w:sz w:val="20"/>
          <w:szCs w:val="20"/>
          <w:lang w:val="uk-UA"/>
        </w:rPr>
        <w:t>. Платника ПДВ № 100274747</w:t>
      </w:r>
      <w:r w:rsidR="002C0E7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2C0E7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2C0E7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2C0E77">
        <w:rPr>
          <w:rFonts w:ascii="Times New Roman" w:hAnsi="Times New Roman" w:cs="Times New Roman"/>
          <w:sz w:val="20"/>
          <w:szCs w:val="20"/>
          <w:lang w:val="uk-UA"/>
        </w:rPr>
        <w:tab/>
        <w:t>(М.П. і підпис)</w:t>
      </w:r>
    </w:p>
    <w:p w:rsidR="00543AA7" w:rsidRPr="008D789A" w:rsidRDefault="008B6C36" w:rsidP="00FC672B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789A">
        <w:rPr>
          <w:rFonts w:ascii="Times New Roman" w:hAnsi="Times New Roman" w:cs="Times New Roman"/>
          <w:b/>
          <w:sz w:val="24"/>
          <w:szCs w:val="24"/>
          <w:lang w:val="uk-UA"/>
        </w:rPr>
        <w:t>Директор _________________ Ю.І. Стельмащук</w:t>
      </w:r>
      <w:bookmarkStart w:id="0" w:name="_GoBack"/>
      <w:bookmarkEnd w:id="0"/>
    </w:p>
    <w:sectPr w:rsidR="00543AA7" w:rsidRPr="008D789A" w:rsidSect="00886A6A">
      <w:pgSz w:w="11906" w:h="16838"/>
      <w:pgMar w:top="0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99"/>
    <w:rsid w:val="000100D9"/>
    <w:rsid w:val="000154E4"/>
    <w:rsid w:val="000458D9"/>
    <w:rsid w:val="00066686"/>
    <w:rsid w:val="00071E34"/>
    <w:rsid w:val="00073D4A"/>
    <w:rsid w:val="00073F4C"/>
    <w:rsid w:val="000A4D95"/>
    <w:rsid w:val="000A5597"/>
    <w:rsid w:val="000D1142"/>
    <w:rsid w:val="000E251A"/>
    <w:rsid w:val="000E679D"/>
    <w:rsid w:val="0010320F"/>
    <w:rsid w:val="001108F0"/>
    <w:rsid w:val="001444BB"/>
    <w:rsid w:val="00153958"/>
    <w:rsid w:val="001967A4"/>
    <w:rsid w:val="001A7BAD"/>
    <w:rsid w:val="001D50F4"/>
    <w:rsid w:val="00226026"/>
    <w:rsid w:val="00243691"/>
    <w:rsid w:val="0029263A"/>
    <w:rsid w:val="002960BE"/>
    <w:rsid w:val="002A71E4"/>
    <w:rsid w:val="002A733B"/>
    <w:rsid w:val="002C0E77"/>
    <w:rsid w:val="002E50F8"/>
    <w:rsid w:val="002F7C4F"/>
    <w:rsid w:val="00300266"/>
    <w:rsid w:val="00322020"/>
    <w:rsid w:val="0033490C"/>
    <w:rsid w:val="00335F11"/>
    <w:rsid w:val="00345BD6"/>
    <w:rsid w:val="003665CC"/>
    <w:rsid w:val="003671F0"/>
    <w:rsid w:val="003C5323"/>
    <w:rsid w:val="003F34EB"/>
    <w:rsid w:val="004009C1"/>
    <w:rsid w:val="00400C17"/>
    <w:rsid w:val="00480C49"/>
    <w:rsid w:val="00484FE5"/>
    <w:rsid w:val="004D4576"/>
    <w:rsid w:val="004E7ABF"/>
    <w:rsid w:val="004F21B9"/>
    <w:rsid w:val="00517E6D"/>
    <w:rsid w:val="00543AA7"/>
    <w:rsid w:val="0054459B"/>
    <w:rsid w:val="00571CB4"/>
    <w:rsid w:val="0057252B"/>
    <w:rsid w:val="00597467"/>
    <w:rsid w:val="005B4753"/>
    <w:rsid w:val="005F1845"/>
    <w:rsid w:val="006375EB"/>
    <w:rsid w:val="00660DFD"/>
    <w:rsid w:val="0068197D"/>
    <w:rsid w:val="00692C25"/>
    <w:rsid w:val="006A2C6B"/>
    <w:rsid w:val="006A4747"/>
    <w:rsid w:val="007109DF"/>
    <w:rsid w:val="007225BF"/>
    <w:rsid w:val="007272BB"/>
    <w:rsid w:val="00734D79"/>
    <w:rsid w:val="007A3F94"/>
    <w:rsid w:val="007B6CDE"/>
    <w:rsid w:val="007D7D8F"/>
    <w:rsid w:val="007F1AFF"/>
    <w:rsid w:val="00807538"/>
    <w:rsid w:val="00816BF6"/>
    <w:rsid w:val="00820FB5"/>
    <w:rsid w:val="00831A7D"/>
    <w:rsid w:val="00847BFF"/>
    <w:rsid w:val="00873B1D"/>
    <w:rsid w:val="00886A6A"/>
    <w:rsid w:val="008A7C12"/>
    <w:rsid w:val="008B6C36"/>
    <w:rsid w:val="008D789A"/>
    <w:rsid w:val="008E10F8"/>
    <w:rsid w:val="008F678F"/>
    <w:rsid w:val="0091738A"/>
    <w:rsid w:val="00922B80"/>
    <w:rsid w:val="0092500F"/>
    <w:rsid w:val="009263C2"/>
    <w:rsid w:val="00967D8C"/>
    <w:rsid w:val="0097125A"/>
    <w:rsid w:val="00980D6C"/>
    <w:rsid w:val="0099184C"/>
    <w:rsid w:val="009A1AB9"/>
    <w:rsid w:val="009A308F"/>
    <w:rsid w:val="009F0043"/>
    <w:rsid w:val="00A06052"/>
    <w:rsid w:val="00A120D1"/>
    <w:rsid w:val="00A20868"/>
    <w:rsid w:val="00A32BFB"/>
    <w:rsid w:val="00A5551D"/>
    <w:rsid w:val="00A566E6"/>
    <w:rsid w:val="00A770CF"/>
    <w:rsid w:val="00A96496"/>
    <w:rsid w:val="00AA0B6F"/>
    <w:rsid w:val="00AA36F1"/>
    <w:rsid w:val="00AC621B"/>
    <w:rsid w:val="00B154D8"/>
    <w:rsid w:val="00B22E8C"/>
    <w:rsid w:val="00B3106C"/>
    <w:rsid w:val="00B53FE1"/>
    <w:rsid w:val="00B56436"/>
    <w:rsid w:val="00B66E31"/>
    <w:rsid w:val="00B74D99"/>
    <w:rsid w:val="00BA404C"/>
    <w:rsid w:val="00BB54EE"/>
    <w:rsid w:val="00BC1DC9"/>
    <w:rsid w:val="00BF0F32"/>
    <w:rsid w:val="00C00CFB"/>
    <w:rsid w:val="00C238DE"/>
    <w:rsid w:val="00C452ED"/>
    <w:rsid w:val="00C70961"/>
    <w:rsid w:val="00C918C7"/>
    <w:rsid w:val="00CD47CE"/>
    <w:rsid w:val="00CD7E9D"/>
    <w:rsid w:val="00CF0EAE"/>
    <w:rsid w:val="00CF2588"/>
    <w:rsid w:val="00D06849"/>
    <w:rsid w:val="00D273DD"/>
    <w:rsid w:val="00D27A64"/>
    <w:rsid w:val="00D43F36"/>
    <w:rsid w:val="00D571A7"/>
    <w:rsid w:val="00D752A1"/>
    <w:rsid w:val="00D77978"/>
    <w:rsid w:val="00D77C57"/>
    <w:rsid w:val="00DA0995"/>
    <w:rsid w:val="00DB2CAA"/>
    <w:rsid w:val="00DB7698"/>
    <w:rsid w:val="00DD54CE"/>
    <w:rsid w:val="00DE49EE"/>
    <w:rsid w:val="00E04589"/>
    <w:rsid w:val="00E105B0"/>
    <w:rsid w:val="00E2273F"/>
    <w:rsid w:val="00E43985"/>
    <w:rsid w:val="00E45088"/>
    <w:rsid w:val="00E75C9E"/>
    <w:rsid w:val="00E7770B"/>
    <w:rsid w:val="00EC4C36"/>
    <w:rsid w:val="00EC5F1A"/>
    <w:rsid w:val="00EE2DEC"/>
    <w:rsid w:val="00F35838"/>
    <w:rsid w:val="00F374EA"/>
    <w:rsid w:val="00F44316"/>
    <w:rsid w:val="00F57193"/>
    <w:rsid w:val="00F62435"/>
    <w:rsid w:val="00F77C02"/>
    <w:rsid w:val="00FA1FF9"/>
    <w:rsid w:val="00FA20F5"/>
    <w:rsid w:val="00FA4FA1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6C17-854A-4D4F-87CB-20C24E94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Оранська К.М.</dc:creator>
  <cp:lastModifiedBy>Горбач М.Б.</cp:lastModifiedBy>
  <cp:revision>2</cp:revision>
  <cp:lastPrinted>2015-02-05T10:02:00Z</cp:lastPrinted>
  <dcterms:created xsi:type="dcterms:W3CDTF">2016-04-04T13:36:00Z</dcterms:created>
  <dcterms:modified xsi:type="dcterms:W3CDTF">2016-04-04T13:36:00Z</dcterms:modified>
</cp:coreProperties>
</file>