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27" w:rsidRPr="00F62301" w:rsidRDefault="00A52A27" w:rsidP="005C6820">
      <w:pPr>
        <w:framePr w:w="1365" w:hSpace="141" w:wrap="auto" w:vAnchor="text" w:hAnchor="page" w:x="5725" w:y="7"/>
        <w:ind w:left="-4485" w:right="-4485"/>
        <w:jc w:val="center"/>
      </w:pPr>
      <w:r w:rsidRPr="00F62301">
        <w:rPr>
          <w:rFonts w:ascii="Journal" w:hAnsi="Journal" w:cs="Journal"/>
          <w:b/>
          <w:bCs/>
          <w:smallCaps/>
          <w:snapToGrid w:val="0"/>
          <w:sz w:val="20"/>
          <w:szCs w:val="20"/>
        </w:rPr>
        <w:object w:dxaOrig="8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2.5pt" o:ole="" fillcolor="window">
            <v:imagedata r:id="rId5" o:title=""/>
          </v:shape>
          <o:OLEObject Type="Embed" ProgID="Word.Picture.8" ShapeID="_x0000_i1025" DrawAspect="Content" ObjectID="_1561872553" r:id="rId6"/>
        </w:object>
      </w:r>
    </w:p>
    <w:p w:rsidR="00A52A27" w:rsidRPr="00F62301" w:rsidRDefault="00A52A27" w:rsidP="005C6820">
      <w:pPr>
        <w:pStyle w:val="Heading1"/>
        <w:rPr>
          <w:rFonts w:ascii="Arial" w:hAnsi="Arial" w:cs="Arial"/>
          <w:snapToGrid w:val="0"/>
        </w:rPr>
      </w:pPr>
    </w:p>
    <w:p w:rsidR="00A52A27" w:rsidRPr="00F62301" w:rsidRDefault="00A52A27" w:rsidP="005C6820">
      <w:pPr>
        <w:rPr>
          <w:lang w:eastAsia="ru-RU"/>
        </w:rPr>
      </w:pPr>
    </w:p>
    <w:p w:rsidR="00A52A27" w:rsidRPr="00F62301" w:rsidRDefault="00A52A27" w:rsidP="005C6820">
      <w:pPr>
        <w:rPr>
          <w:lang w:eastAsia="ru-RU"/>
        </w:rPr>
      </w:pPr>
    </w:p>
    <w:p w:rsidR="00A52A27" w:rsidRPr="00F62301" w:rsidRDefault="00A52A27" w:rsidP="005C6820">
      <w:pPr>
        <w:pStyle w:val="Heading1"/>
        <w:rPr>
          <w:rFonts w:ascii="Arial" w:hAnsi="Arial" w:cs="Arial"/>
          <w:snapToGrid w:val="0"/>
        </w:rPr>
      </w:pPr>
      <w:r w:rsidRPr="00F62301">
        <w:rPr>
          <w:rFonts w:ascii="Arial" w:hAnsi="Arial" w:cs="Arial"/>
          <w:snapToGrid w:val="0"/>
        </w:rPr>
        <w:t>УКРАЇНА</w:t>
      </w:r>
    </w:p>
    <w:p w:rsidR="00A52A27" w:rsidRPr="00F62301" w:rsidRDefault="00A52A27" w:rsidP="00AA7C98">
      <w:pPr>
        <w:pStyle w:val="Heading1"/>
        <w:spacing w:line="240" w:lineRule="auto"/>
        <w:rPr>
          <w:rFonts w:ascii="Arial" w:hAnsi="Arial" w:cs="Arial"/>
          <w:snapToGrid w:val="0"/>
          <w:sz w:val="28"/>
          <w:szCs w:val="28"/>
        </w:rPr>
      </w:pPr>
      <w:r w:rsidRPr="00F62301">
        <w:rPr>
          <w:rFonts w:ascii="Arial" w:hAnsi="Arial" w:cs="Arial"/>
          <w:snapToGrid w:val="0"/>
          <w:sz w:val="28"/>
          <w:szCs w:val="28"/>
        </w:rPr>
        <w:t>ТУЛЬЧИНСЬКА РАЙОННА ДЕРЖАВНА АДМІНІСТРАЦІЯ</w:t>
      </w:r>
    </w:p>
    <w:p w:rsidR="00A52A27" w:rsidRPr="00F62301" w:rsidRDefault="00A52A27" w:rsidP="00AA7C98">
      <w:pPr>
        <w:pStyle w:val="Heading2"/>
        <w:rPr>
          <w:rFonts w:ascii="Arial" w:hAnsi="Arial" w:cs="Arial"/>
          <w:snapToGrid w:val="0"/>
        </w:rPr>
      </w:pPr>
      <w:r w:rsidRPr="00F62301">
        <w:rPr>
          <w:rFonts w:ascii="Arial" w:hAnsi="Arial" w:cs="Arial"/>
          <w:snapToGrid w:val="0"/>
          <w:sz w:val="28"/>
          <w:szCs w:val="28"/>
        </w:rPr>
        <w:t>Вінницької  області</w:t>
      </w:r>
    </w:p>
    <w:p w:rsidR="00A52A27" w:rsidRPr="00F62301" w:rsidRDefault="00A52A27" w:rsidP="00AA7C98">
      <w:pPr>
        <w:spacing w:after="0" w:line="240" w:lineRule="auto"/>
        <w:jc w:val="center"/>
        <w:rPr>
          <w:rFonts w:ascii="Arial" w:hAnsi="Arial" w:cs="Arial"/>
          <w:b/>
          <w:bCs/>
          <w:snapToGrid w:val="0"/>
          <w:sz w:val="28"/>
          <w:szCs w:val="28"/>
        </w:rPr>
      </w:pPr>
      <w:r>
        <w:rPr>
          <w:noProof/>
          <w:lang w:val="ru-RU" w:eastAsia="ru-RU"/>
        </w:rPr>
        <w:pict>
          <v:line id="Прямая соединительная линия 1" o:spid="_x0000_s1026" style="position:absolute;left:0;text-align:left;z-index:251658240;visibility:visible" from="0,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" strokeweight="4pt">
            <v:stroke linestyle="thickThin"/>
          </v:line>
        </w:pict>
      </w:r>
    </w:p>
    <w:p w:rsidR="00A52A27" w:rsidRPr="00F62301" w:rsidRDefault="00A52A27" w:rsidP="00AA7C98">
      <w:pPr>
        <w:spacing w:after="0" w:line="240" w:lineRule="auto"/>
        <w:jc w:val="center"/>
        <w:rPr>
          <w:rFonts w:ascii="Arial" w:hAnsi="Arial" w:cs="Arial"/>
          <w:b/>
          <w:bCs/>
          <w:snapToGrid w:val="0"/>
          <w:sz w:val="28"/>
          <w:szCs w:val="28"/>
        </w:rPr>
      </w:pPr>
      <w:r w:rsidRPr="00F62301">
        <w:rPr>
          <w:rFonts w:ascii="Arial" w:hAnsi="Arial" w:cs="Arial"/>
          <w:b/>
          <w:bCs/>
          <w:snapToGrid w:val="0"/>
          <w:sz w:val="28"/>
          <w:szCs w:val="28"/>
        </w:rPr>
        <w:t>РОЗПОРЯДЖЕННЯ</w:t>
      </w:r>
    </w:p>
    <w:p w:rsidR="00A52A27" w:rsidRPr="00F62301" w:rsidRDefault="00A52A27" w:rsidP="00AA7C98">
      <w:pPr>
        <w:spacing w:after="0" w:line="240" w:lineRule="auto"/>
        <w:jc w:val="center"/>
        <w:rPr>
          <w:rFonts w:ascii="Arial" w:hAnsi="Arial" w:cs="Arial"/>
          <w:b/>
          <w:bCs/>
          <w:snapToGrid w:val="0"/>
          <w:sz w:val="28"/>
          <w:szCs w:val="28"/>
        </w:rPr>
      </w:pPr>
    </w:p>
    <w:tbl>
      <w:tblPr>
        <w:tblW w:w="0" w:type="auto"/>
        <w:jc w:val="center"/>
        <w:tblInd w:w="498" w:type="dxa"/>
        <w:tblLook w:val="0000"/>
      </w:tblPr>
      <w:tblGrid>
        <w:gridCol w:w="780"/>
        <w:gridCol w:w="585"/>
        <w:gridCol w:w="236"/>
        <w:gridCol w:w="1714"/>
        <w:gridCol w:w="975"/>
        <w:gridCol w:w="2535"/>
        <w:gridCol w:w="975"/>
      </w:tblGrid>
      <w:tr w:rsidR="00A52A27" w:rsidRPr="00033194" w:rsidTr="00AA7C98">
        <w:trPr>
          <w:jc w:val="center"/>
        </w:trPr>
        <w:tc>
          <w:tcPr>
            <w:tcW w:w="780" w:type="dxa"/>
            <w:tcBorders>
              <w:top w:val="nil"/>
              <w:left w:val="nil"/>
              <w:bottom w:val="nil"/>
              <w:right w:val="nil"/>
            </w:tcBorders>
          </w:tcPr>
          <w:p w:rsidR="00A52A27" w:rsidRPr="00033194" w:rsidRDefault="00A52A27" w:rsidP="00AA7C98">
            <w:pPr>
              <w:spacing w:after="0" w:line="240" w:lineRule="auto"/>
              <w:ind w:right="-108"/>
              <w:jc w:val="center"/>
              <w:rPr>
                <w:rFonts w:ascii="Times New Roman" w:hAnsi="Times New Roman"/>
                <w:sz w:val="28"/>
                <w:szCs w:val="28"/>
              </w:rPr>
            </w:pPr>
            <w:r w:rsidRPr="00033194">
              <w:rPr>
                <w:rFonts w:ascii="Times New Roman" w:hAnsi="Times New Roman"/>
                <w:sz w:val="28"/>
                <w:szCs w:val="28"/>
              </w:rPr>
              <w:t xml:space="preserve">від “ </w:t>
            </w:r>
          </w:p>
        </w:tc>
        <w:tc>
          <w:tcPr>
            <w:tcW w:w="585" w:type="dxa"/>
            <w:tcBorders>
              <w:top w:val="nil"/>
              <w:left w:val="nil"/>
              <w:bottom w:val="single" w:sz="4" w:space="0" w:color="auto"/>
              <w:right w:val="nil"/>
            </w:tcBorders>
          </w:tcPr>
          <w:p w:rsidR="00A52A27" w:rsidRPr="00033194" w:rsidRDefault="00A52A27" w:rsidP="00AA7C98">
            <w:pPr>
              <w:spacing w:after="0" w:line="240" w:lineRule="auto"/>
              <w:ind w:left="-2" w:right="-78"/>
              <w:rPr>
                <w:rFonts w:ascii="Times New Roman" w:hAnsi="Times New Roman"/>
                <w:sz w:val="28"/>
                <w:szCs w:val="28"/>
              </w:rPr>
            </w:pPr>
            <w:r w:rsidRPr="00033194">
              <w:rPr>
                <w:rFonts w:ascii="Times New Roman" w:hAnsi="Times New Roman"/>
                <w:sz w:val="28"/>
                <w:szCs w:val="28"/>
              </w:rPr>
              <w:t>06</w:t>
            </w:r>
          </w:p>
        </w:tc>
        <w:tc>
          <w:tcPr>
            <w:tcW w:w="236" w:type="dxa"/>
            <w:tcBorders>
              <w:top w:val="nil"/>
              <w:left w:val="nil"/>
              <w:bottom w:val="nil"/>
              <w:right w:val="nil"/>
            </w:tcBorders>
          </w:tcPr>
          <w:p w:rsidR="00A52A27" w:rsidRPr="00033194" w:rsidRDefault="00A52A27" w:rsidP="00AA7C98">
            <w:pPr>
              <w:spacing w:after="0" w:line="240" w:lineRule="auto"/>
              <w:ind w:left="-108" w:right="-108"/>
              <w:rPr>
                <w:rFonts w:ascii="Times New Roman" w:hAnsi="Times New Roman"/>
                <w:sz w:val="28"/>
                <w:szCs w:val="28"/>
              </w:rPr>
            </w:pPr>
            <w:r w:rsidRPr="00033194">
              <w:rPr>
                <w:rFonts w:ascii="Times New Roman" w:hAnsi="Times New Roman"/>
                <w:sz w:val="28"/>
                <w:szCs w:val="28"/>
              </w:rPr>
              <w:t>”</w:t>
            </w:r>
          </w:p>
        </w:tc>
        <w:tc>
          <w:tcPr>
            <w:tcW w:w="1714" w:type="dxa"/>
            <w:tcBorders>
              <w:top w:val="nil"/>
              <w:left w:val="nil"/>
              <w:bottom w:val="single" w:sz="4" w:space="0" w:color="auto"/>
              <w:right w:val="nil"/>
            </w:tcBorders>
          </w:tcPr>
          <w:p w:rsidR="00A52A27" w:rsidRPr="00033194" w:rsidRDefault="00A52A27" w:rsidP="00AA7C98">
            <w:pPr>
              <w:spacing w:after="0" w:line="240" w:lineRule="auto"/>
              <w:jc w:val="center"/>
              <w:rPr>
                <w:rFonts w:ascii="Times New Roman" w:hAnsi="Times New Roman"/>
                <w:sz w:val="28"/>
                <w:szCs w:val="28"/>
              </w:rPr>
            </w:pPr>
            <w:r w:rsidRPr="00033194">
              <w:rPr>
                <w:rFonts w:ascii="Times New Roman" w:hAnsi="Times New Roman"/>
                <w:sz w:val="28"/>
                <w:szCs w:val="28"/>
              </w:rPr>
              <w:t>липня</w:t>
            </w:r>
          </w:p>
        </w:tc>
        <w:tc>
          <w:tcPr>
            <w:tcW w:w="975" w:type="dxa"/>
            <w:tcBorders>
              <w:top w:val="nil"/>
              <w:left w:val="nil"/>
              <w:bottom w:val="nil"/>
              <w:right w:val="nil"/>
            </w:tcBorders>
          </w:tcPr>
          <w:p w:rsidR="00A52A27" w:rsidRPr="00033194" w:rsidRDefault="00A52A27" w:rsidP="00AA7C98">
            <w:pPr>
              <w:spacing w:after="0" w:line="240" w:lineRule="auto"/>
              <w:ind w:left="-108"/>
              <w:rPr>
                <w:rFonts w:ascii="Times New Roman" w:hAnsi="Times New Roman"/>
                <w:sz w:val="28"/>
                <w:szCs w:val="28"/>
              </w:rPr>
            </w:pPr>
            <w:r w:rsidRPr="00033194">
              <w:rPr>
                <w:rFonts w:ascii="Times New Roman" w:hAnsi="Times New Roman"/>
                <w:sz w:val="28"/>
                <w:szCs w:val="28"/>
              </w:rPr>
              <w:t>2017 р.</w:t>
            </w:r>
          </w:p>
        </w:tc>
        <w:tc>
          <w:tcPr>
            <w:tcW w:w="2535" w:type="dxa"/>
            <w:tcBorders>
              <w:top w:val="nil"/>
              <w:left w:val="nil"/>
              <w:bottom w:val="nil"/>
              <w:right w:val="nil"/>
            </w:tcBorders>
          </w:tcPr>
          <w:p w:rsidR="00A52A27" w:rsidRPr="00033194" w:rsidRDefault="00A52A27" w:rsidP="00AA7C98">
            <w:pPr>
              <w:spacing w:after="0" w:line="240" w:lineRule="auto"/>
              <w:jc w:val="right"/>
              <w:rPr>
                <w:rFonts w:ascii="Times New Roman" w:hAnsi="Times New Roman"/>
                <w:sz w:val="28"/>
                <w:szCs w:val="28"/>
              </w:rPr>
            </w:pPr>
            <w:r w:rsidRPr="00033194">
              <w:rPr>
                <w:rFonts w:ascii="Times New Roman" w:hAnsi="Times New Roman"/>
                <w:sz w:val="28"/>
                <w:szCs w:val="28"/>
              </w:rPr>
              <w:t>№</w:t>
            </w:r>
          </w:p>
        </w:tc>
        <w:tc>
          <w:tcPr>
            <w:tcW w:w="975" w:type="dxa"/>
            <w:tcBorders>
              <w:top w:val="nil"/>
              <w:left w:val="nil"/>
              <w:bottom w:val="single" w:sz="4" w:space="0" w:color="auto"/>
              <w:right w:val="nil"/>
            </w:tcBorders>
          </w:tcPr>
          <w:p w:rsidR="00A52A27" w:rsidRPr="000E3229" w:rsidRDefault="00A52A27" w:rsidP="00AA7C98">
            <w:pPr>
              <w:spacing w:after="0" w:line="240" w:lineRule="auto"/>
              <w:ind w:right="-108"/>
              <w:rPr>
                <w:rFonts w:ascii="Times New Roman" w:hAnsi="Times New Roman"/>
                <w:sz w:val="28"/>
                <w:szCs w:val="28"/>
                <w:lang w:val="en-US"/>
              </w:rPr>
            </w:pPr>
            <w:r>
              <w:rPr>
                <w:rFonts w:ascii="Times New Roman" w:hAnsi="Times New Roman"/>
                <w:sz w:val="28"/>
                <w:szCs w:val="28"/>
                <w:lang w:val="en-US"/>
              </w:rPr>
              <w:t>195</w:t>
            </w:r>
          </w:p>
        </w:tc>
      </w:tr>
    </w:tbl>
    <w:p w:rsidR="00A52A27" w:rsidRPr="00F62301" w:rsidRDefault="00A52A27" w:rsidP="00AA7C98">
      <w:pPr>
        <w:shd w:val="clear" w:color="auto" w:fill="FFFFFF"/>
        <w:spacing w:after="0" w:line="240" w:lineRule="auto"/>
        <w:rPr>
          <w:rFonts w:ascii="Georgia" w:hAnsi="Georgia"/>
          <w:sz w:val="18"/>
          <w:szCs w:val="18"/>
          <w:lang w:eastAsia="uk-UA"/>
        </w:rPr>
      </w:pPr>
      <w:r w:rsidRPr="00F62301">
        <w:rPr>
          <w:rFonts w:ascii="Arial" w:hAnsi="Arial" w:cs="Arial"/>
          <w:sz w:val="24"/>
          <w:szCs w:val="24"/>
          <w:bdr w:val="none" w:sz="0" w:space="0" w:color="auto" w:frame="1"/>
          <w:lang w:eastAsia="uk-UA"/>
        </w:rPr>
        <w:t> </w:t>
      </w:r>
    </w:p>
    <w:p w:rsidR="00A52A27" w:rsidRPr="00F62301" w:rsidRDefault="00A52A27" w:rsidP="00B71CB3">
      <w:pPr>
        <w:shd w:val="clear" w:color="auto" w:fill="FFFFFF"/>
        <w:spacing w:after="0" w:line="306" w:lineRule="atLeast"/>
        <w:jc w:val="center"/>
        <w:rPr>
          <w:rFonts w:ascii="Times New Roman" w:hAnsi="Times New Roman"/>
          <w:b/>
          <w:sz w:val="28"/>
          <w:szCs w:val="28"/>
          <w:lang w:eastAsia="uk-UA"/>
        </w:rPr>
      </w:pPr>
      <w:r w:rsidRPr="00F62301">
        <w:rPr>
          <w:rFonts w:ascii="Times New Roman" w:hAnsi="Times New Roman"/>
          <w:b/>
          <w:sz w:val="28"/>
          <w:szCs w:val="28"/>
          <w:bdr w:val="none" w:sz="0" w:space="0" w:color="auto" w:frame="1"/>
          <w:lang w:eastAsia="uk-UA"/>
        </w:rPr>
        <w:t>Про створення оперативного штабу із проведення комплексу збирання</w:t>
      </w:r>
    </w:p>
    <w:p w:rsidR="00A52A27" w:rsidRPr="00F62301" w:rsidRDefault="00A52A27" w:rsidP="00B71CB3">
      <w:pPr>
        <w:shd w:val="clear" w:color="auto" w:fill="FFFFFF"/>
        <w:spacing w:after="0" w:line="306" w:lineRule="atLeast"/>
        <w:jc w:val="center"/>
        <w:rPr>
          <w:rFonts w:ascii="Times New Roman" w:hAnsi="Times New Roman"/>
          <w:b/>
          <w:sz w:val="28"/>
          <w:szCs w:val="28"/>
          <w:lang w:eastAsia="uk-UA"/>
        </w:rPr>
      </w:pPr>
      <w:r w:rsidRPr="00F62301">
        <w:rPr>
          <w:rFonts w:ascii="Times New Roman" w:hAnsi="Times New Roman"/>
          <w:b/>
          <w:sz w:val="28"/>
          <w:szCs w:val="28"/>
          <w:bdr w:val="none" w:sz="0" w:space="0" w:color="auto" w:frame="1"/>
          <w:lang w:eastAsia="uk-UA"/>
        </w:rPr>
        <w:t>зернових та зернобобових культур у 2017 році</w:t>
      </w:r>
    </w:p>
    <w:p w:rsidR="00A52A27" w:rsidRPr="00F62301" w:rsidRDefault="00A52A27" w:rsidP="002206A6">
      <w:pPr>
        <w:shd w:val="clear" w:color="auto" w:fill="FFFFFF"/>
        <w:spacing w:after="0" w:line="306" w:lineRule="atLeast"/>
        <w:jc w:val="both"/>
        <w:rPr>
          <w:rFonts w:ascii="Times New Roman" w:hAnsi="Times New Roman"/>
          <w:sz w:val="28"/>
          <w:szCs w:val="28"/>
          <w:lang w:eastAsia="uk-UA"/>
        </w:rPr>
      </w:pPr>
      <w:r w:rsidRPr="00F62301">
        <w:rPr>
          <w:rFonts w:ascii="Times New Roman" w:hAnsi="Times New Roman"/>
          <w:b/>
          <w:bCs/>
          <w:sz w:val="28"/>
          <w:szCs w:val="28"/>
          <w:bdr w:val="none" w:sz="0" w:space="0" w:color="auto" w:frame="1"/>
          <w:lang w:eastAsia="uk-UA"/>
        </w:rPr>
        <w:t> </w:t>
      </w:r>
    </w:p>
    <w:p w:rsidR="00A52A27" w:rsidRPr="00F62301" w:rsidRDefault="00A52A27" w:rsidP="00AA7C98">
      <w:pPr>
        <w:shd w:val="clear" w:color="auto" w:fill="FFFFFF"/>
        <w:spacing w:after="0" w:line="240" w:lineRule="auto"/>
        <w:ind w:firstLine="709"/>
        <w:jc w:val="both"/>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Відповідно до статей 13, 31, 39 Закону України «Про місцеві державні адміністрації», доручення голови обласної державної адміністрації від 4 липня 2017 року № 01.01-11/3839 з питань організації збирання зернових і зернобобових культур та формування ринку зерна в 2017 - 2018 маркетинговому році, та з метою попередження випадків виробничого травматизму :</w:t>
      </w:r>
    </w:p>
    <w:p w:rsidR="00A52A27" w:rsidRPr="00F62301" w:rsidRDefault="00A52A27" w:rsidP="00AA7C98">
      <w:pPr>
        <w:shd w:val="clear" w:color="auto" w:fill="FFFFFF"/>
        <w:spacing w:after="0" w:line="240" w:lineRule="auto"/>
        <w:ind w:firstLine="720"/>
        <w:jc w:val="both"/>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1. Створити оперативний штаб з координації проведення комплексу збирання зернових та зернобобових культур у 2017 році (далі - Штаб) у складі згідно з додатком.</w:t>
      </w:r>
    </w:p>
    <w:p w:rsidR="00A52A27" w:rsidRPr="00F62301" w:rsidRDefault="00A52A27" w:rsidP="00AA7C98">
      <w:pPr>
        <w:shd w:val="clear" w:color="auto" w:fill="FFFFFF"/>
        <w:spacing w:after="0" w:line="240" w:lineRule="auto"/>
        <w:ind w:firstLine="720"/>
        <w:jc w:val="both"/>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2.   Оперативному штабу відповідно до компетенції:</w:t>
      </w:r>
    </w:p>
    <w:p w:rsidR="00A52A27" w:rsidRPr="00F62301" w:rsidRDefault="00A52A27" w:rsidP="00AA7C98">
      <w:pPr>
        <w:shd w:val="clear" w:color="auto" w:fill="FFFFFF"/>
        <w:spacing w:after="0" w:line="240" w:lineRule="auto"/>
        <w:ind w:firstLine="720"/>
        <w:jc w:val="both"/>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2.1.Здійснювати координацію робіт, пов’язаних із проведенням комплексу збирання зернових та зернобобових культур у 2017 році.</w:t>
      </w:r>
    </w:p>
    <w:p w:rsidR="00A52A27" w:rsidRPr="00F62301" w:rsidRDefault="00A52A27" w:rsidP="00AA7C98">
      <w:pPr>
        <w:shd w:val="clear" w:color="auto" w:fill="FFFFFF"/>
        <w:spacing w:after="0" w:line="240" w:lineRule="auto"/>
        <w:ind w:firstLine="720"/>
        <w:jc w:val="both"/>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2.2.У разі необхідності оперативно виносити на розгляд оперативного штабу питання, що потребують невідкладного вирішення.</w:t>
      </w:r>
    </w:p>
    <w:p w:rsidR="00A52A27" w:rsidRPr="00F62301" w:rsidRDefault="00A52A27" w:rsidP="00AA7C98">
      <w:pPr>
        <w:shd w:val="clear" w:color="auto" w:fill="FFFFFF"/>
        <w:spacing w:after="0" w:line="240" w:lineRule="auto"/>
        <w:jc w:val="both"/>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         3.  Затвердити організаційно-технологічні заходи щодо підготовки та організованого проведення збирання ранніх зернових та зернобобових культур і ріпаку з урахуванням особливостей 2017 року, що додаються.</w:t>
      </w:r>
    </w:p>
    <w:p w:rsidR="00A52A27" w:rsidRPr="00F62301" w:rsidRDefault="00A52A27" w:rsidP="00AA7C98">
      <w:pPr>
        <w:shd w:val="clear" w:color="auto" w:fill="FFFFFF"/>
        <w:spacing w:after="0" w:line="240" w:lineRule="auto"/>
        <w:ind w:firstLine="720"/>
        <w:jc w:val="both"/>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4. Інформацію про хід виконання наказу надавати у Департамент агропромислового  розвитку облдержадміністрації у визначені заходами строки.</w:t>
      </w:r>
    </w:p>
    <w:p w:rsidR="00A52A27" w:rsidRPr="00F62301" w:rsidRDefault="00A52A27" w:rsidP="00AA7C98">
      <w:pPr>
        <w:shd w:val="clear" w:color="auto" w:fill="FFFFFF"/>
        <w:spacing w:after="0" w:line="240" w:lineRule="auto"/>
        <w:ind w:firstLine="720"/>
        <w:jc w:val="both"/>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5. Контроль за виконання цього розпорядження покласти на першого заступника голови райдержадміністрації Побережника В.І.</w:t>
      </w:r>
    </w:p>
    <w:p w:rsidR="00A52A27" w:rsidRPr="00F62301" w:rsidRDefault="00A52A27" w:rsidP="002206A6">
      <w:pPr>
        <w:shd w:val="clear" w:color="auto" w:fill="FFFFFF"/>
        <w:spacing w:after="0" w:line="306" w:lineRule="atLeast"/>
        <w:rPr>
          <w:rFonts w:ascii="Georgia" w:hAnsi="Georgia"/>
          <w:sz w:val="18"/>
          <w:szCs w:val="18"/>
          <w:lang w:eastAsia="uk-UA"/>
        </w:rPr>
      </w:pPr>
      <w:r w:rsidRPr="00F62301">
        <w:rPr>
          <w:rFonts w:ascii="Times New Roman" w:hAnsi="Times New Roman"/>
          <w:b/>
          <w:bCs/>
          <w:sz w:val="28"/>
          <w:szCs w:val="28"/>
          <w:bdr w:val="none" w:sz="0" w:space="0" w:color="auto" w:frame="1"/>
          <w:lang w:eastAsia="uk-UA"/>
        </w:rPr>
        <w:t> </w:t>
      </w:r>
      <w:r w:rsidRPr="00F62301">
        <w:rPr>
          <w:rFonts w:ascii="Arial" w:hAnsi="Arial" w:cs="Arial"/>
          <w:b/>
          <w:bCs/>
          <w:sz w:val="24"/>
          <w:szCs w:val="24"/>
          <w:bdr w:val="none" w:sz="0" w:space="0" w:color="auto" w:frame="1"/>
          <w:lang w:eastAsia="uk-UA"/>
        </w:rPr>
        <w:t> </w:t>
      </w:r>
    </w:p>
    <w:p w:rsidR="00A52A27" w:rsidRPr="00F62301" w:rsidRDefault="00A52A27" w:rsidP="00AA7C98">
      <w:pPr>
        <w:spacing w:after="0" w:line="240" w:lineRule="auto"/>
        <w:rPr>
          <w:rFonts w:ascii="Times New Roman" w:hAnsi="Times New Roman"/>
          <w:b/>
          <w:sz w:val="28"/>
          <w:szCs w:val="28"/>
        </w:rPr>
      </w:pPr>
      <w:r w:rsidRPr="00F62301">
        <w:rPr>
          <w:rFonts w:ascii="Times New Roman" w:hAnsi="Times New Roman"/>
          <w:b/>
          <w:sz w:val="28"/>
          <w:szCs w:val="28"/>
        </w:rPr>
        <w:t>Голова районної</w:t>
      </w:r>
    </w:p>
    <w:p w:rsidR="00A52A27" w:rsidRPr="00F62301" w:rsidRDefault="00A52A27" w:rsidP="00AA7C98">
      <w:pPr>
        <w:spacing w:after="0" w:line="240" w:lineRule="auto"/>
        <w:rPr>
          <w:rFonts w:ascii="Times New Roman" w:hAnsi="Times New Roman"/>
          <w:b/>
          <w:sz w:val="28"/>
          <w:szCs w:val="28"/>
        </w:rPr>
      </w:pPr>
      <w:r w:rsidRPr="00F62301">
        <w:rPr>
          <w:rFonts w:ascii="Times New Roman" w:hAnsi="Times New Roman"/>
          <w:b/>
          <w:sz w:val="28"/>
          <w:szCs w:val="28"/>
        </w:rPr>
        <w:t xml:space="preserve">державної адміністрації </w:t>
      </w:r>
      <w:r w:rsidRPr="00F62301">
        <w:rPr>
          <w:rFonts w:ascii="Times New Roman" w:hAnsi="Times New Roman"/>
          <w:b/>
          <w:sz w:val="28"/>
          <w:szCs w:val="28"/>
        </w:rPr>
        <w:tab/>
      </w:r>
      <w:r w:rsidRPr="00F62301">
        <w:rPr>
          <w:rFonts w:ascii="Times New Roman" w:hAnsi="Times New Roman"/>
          <w:b/>
          <w:sz w:val="28"/>
          <w:szCs w:val="28"/>
        </w:rPr>
        <w:tab/>
      </w:r>
      <w:r w:rsidRPr="00F62301">
        <w:rPr>
          <w:rFonts w:ascii="Times New Roman" w:hAnsi="Times New Roman"/>
          <w:b/>
          <w:sz w:val="28"/>
          <w:szCs w:val="28"/>
        </w:rPr>
        <w:tab/>
      </w:r>
      <w:r w:rsidRPr="00F62301">
        <w:rPr>
          <w:rFonts w:ascii="Times New Roman" w:hAnsi="Times New Roman"/>
          <w:b/>
          <w:sz w:val="28"/>
          <w:szCs w:val="28"/>
        </w:rPr>
        <w:tab/>
        <w:t xml:space="preserve">Микола Підболячний </w:t>
      </w:r>
    </w:p>
    <w:p w:rsidR="00A52A27" w:rsidRPr="00F62301" w:rsidRDefault="00A52A27" w:rsidP="00AA7C98">
      <w:pPr>
        <w:shd w:val="clear" w:color="auto" w:fill="FFFFFF"/>
        <w:spacing w:after="0" w:line="240" w:lineRule="auto"/>
        <w:rPr>
          <w:rFonts w:ascii="Times New Roman" w:hAnsi="Times New Roman"/>
          <w:b/>
          <w:bCs/>
          <w:sz w:val="24"/>
          <w:szCs w:val="24"/>
          <w:bdr w:val="none" w:sz="0" w:space="0" w:color="auto" w:frame="1"/>
          <w:lang w:eastAsia="uk-UA"/>
        </w:rPr>
      </w:pPr>
      <w:r w:rsidRPr="00F62301">
        <w:rPr>
          <w:rFonts w:ascii="Times New Roman" w:hAnsi="Times New Roman"/>
          <w:b/>
          <w:sz w:val="32"/>
          <w:szCs w:val="32"/>
          <w:bdr w:val="none" w:sz="0" w:space="0" w:color="auto" w:frame="1"/>
          <w:lang w:eastAsia="uk-UA"/>
        </w:rPr>
        <w:t xml:space="preserve"> </w:t>
      </w:r>
    </w:p>
    <w:p w:rsidR="00A52A27" w:rsidRPr="00DB448B" w:rsidRDefault="00A52A27" w:rsidP="00AA7C98">
      <w:pPr>
        <w:shd w:val="clear" w:color="auto" w:fill="FFFFFF"/>
        <w:spacing w:after="0" w:line="240" w:lineRule="auto"/>
        <w:jc w:val="right"/>
        <w:rPr>
          <w:rFonts w:ascii="Times New Roman" w:hAnsi="Times New Roman"/>
          <w:sz w:val="20"/>
          <w:szCs w:val="20"/>
          <w:bdr w:val="none" w:sz="0" w:space="0" w:color="auto" w:frame="1"/>
          <w:lang w:val="ru-RU" w:eastAsia="uk-UA"/>
        </w:rPr>
      </w:pPr>
    </w:p>
    <w:p w:rsidR="00A52A27" w:rsidRPr="00DB448B" w:rsidRDefault="00A52A27" w:rsidP="00AA7C98">
      <w:pPr>
        <w:shd w:val="clear" w:color="auto" w:fill="FFFFFF"/>
        <w:spacing w:after="0" w:line="240" w:lineRule="auto"/>
        <w:jc w:val="right"/>
        <w:rPr>
          <w:rFonts w:ascii="Times New Roman" w:hAnsi="Times New Roman"/>
          <w:sz w:val="20"/>
          <w:szCs w:val="20"/>
          <w:bdr w:val="none" w:sz="0" w:space="0" w:color="auto" w:frame="1"/>
          <w:lang w:val="ru-RU" w:eastAsia="uk-UA"/>
        </w:rPr>
      </w:pPr>
    </w:p>
    <w:p w:rsidR="00A52A27" w:rsidRPr="00DB448B" w:rsidRDefault="00A52A27" w:rsidP="00AA7C98">
      <w:pPr>
        <w:shd w:val="clear" w:color="auto" w:fill="FFFFFF"/>
        <w:spacing w:after="0" w:line="240" w:lineRule="auto"/>
        <w:jc w:val="right"/>
        <w:rPr>
          <w:rFonts w:ascii="Times New Roman" w:hAnsi="Times New Roman"/>
          <w:sz w:val="20"/>
          <w:szCs w:val="20"/>
          <w:bdr w:val="none" w:sz="0" w:space="0" w:color="auto" w:frame="1"/>
          <w:lang w:val="ru-RU" w:eastAsia="uk-UA"/>
        </w:rPr>
      </w:pPr>
    </w:p>
    <w:p w:rsidR="00A52A27" w:rsidRPr="00DB448B" w:rsidRDefault="00A52A27" w:rsidP="00AA7C98">
      <w:pPr>
        <w:shd w:val="clear" w:color="auto" w:fill="FFFFFF"/>
        <w:spacing w:after="0" w:line="240" w:lineRule="auto"/>
        <w:jc w:val="right"/>
        <w:rPr>
          <w:rFonts w:ascii="Times New Roman" w:hAnsi="Times New Roman"/>
          <w:sz w:val="20"/>
          <w:szCs w:val="20"/>
          <w:bdr w:val="none" w:sz="0" w:space="0" w:color="auto" w:frame="1"/>
          <w:lang w:val="ru-RU" w:eastAsia="uk-UA"/>
        </w:rPr>
      </w:pPr>
    </w:p>
    <w:p w:rsidR="00A52A27" w:rsidRPr="00DB448B" w:rsidRDefault="00A52A27" w:rsidP="00AA7C98">
      <w:pPr>
        <w:shd w:val="clear" w:color="auto" w:fill="FFFFFF"/>
        <w:spacing w:after="0" w:line="240" w:lineRule="auto"/>
        <w:jc w:val="right"/>
        <w:rPr>
          <w:rFonts w:ascii="Times New Roman" w:hAnsi="Times New Roman"/>
          <w:sz w:val="20"/>
          <w:szCs w:val="20"/>
          <w:bdr w:val="none" w:sz="0" w:space="0" w:color="auto" w:frame="1"/>
          <w:lang w:val="ru-RU" w:eastAsia="uk-UA"/>
        </w:rPr>
      </w:pPr>
    </w:p>
    <w:p w:rsidR="00A52A27" w:rsidRPr="00DB448B" w:rsidRDefault="00A52A27" w:rsidP="00AA7C98">
      <w:pPr>
        <w:shd w:val="clear" w:color="auto" w:fill="FFFFFF"/>
        <w:spacing w:after="0" w:line="240" w:lineRule="auto"/>
        <w:jc w:val="right"/>
        <w:rPr>
          <w:rFonts w:ascii="Times New Roman" w:hAnsi="Times New Roman"/>
          <w:sz w:val="20"/>
          <w:szCs w:val="20"/>
          <w:bdr w:val="none" w:sz="0" w:space="0" w:color="auto" w:frame="1"/>
          <w:lang w:val="ru-RU" w:eastAsia="uk-UA"/>
        </w:rPr>
      </w:pPr>
    </w:p>
    <w:p w:rsidR="00A52A27" w:rsidRPr="00DB448B" w:rsidRDefault="00A52A27" w:rsidP="00AA7C98">
      <w:pPr>
        <w:shd w:val="clear" w:color="auto" w:fill="FFFFFF"/>
        <w:spacing w:after="0" w:line="240" w:lineRule="auto"/>
        <w:jc w:val="right"/>
        <w:rPr>
          <w:rFonts w:ascii="Times New Roman" w:hAnsi="Times New Roman"/>
          <w:sz w:val="20"/>
          <w:szCs w:val="20"/>
          <w:bdr w:val="none" w:sz="0" w:space="0" w:color="auto" w:frame="1"/>
          <w:lang w:val="ru-RU" w:eastAsia="uk-UA"/>
        </w:rPr>
      </w:pPr>
    </w:p>
    <w:p w:rsidR="00A52A27" w:rsidRPr="00DB448B" w:rsidRDefault="00A52A27" w:rsidP="00AA7C98">
      <w:pPr>
        <w:shd w:val="clear" w:color="auto" w:fill="FFFFFF"/>
        <w:spacing w:after="0" w:line="240" w:lineRule="auto"/>
        <w:jc w:val="right"/>
        <w:rPr>
          <w:rFonts w:ascii="Times New Roman" w:hAnsi="Times New Roman"/>
          <w:sz w:val="20"/>
          <w:szCs w:val="20"/>
          <w:bdr w:val="none" w:sz="0" w:space="0" w:color="auto" w:frame="1"/>
          <w:lang w:val="ru-RU" w:eastAsia="uk-UA"/>
        </w:rPr>
      </w:pPr>
    </w:p>
    <w:p w:rsidR="00A52A27" w:rsidRPr="00DB448B" w:rsidRDefault="00A52A27" w:rsidP="00AA7C98">
      <w:pPr>
        <w:shd w:val="clear" w:color="auto" w:fill="FFFFFF"/>
        <w:spacing w:after="0" w:line="240" w:lineRule="auto"/>
        <w:jc w:val="right"/>
        <w:rPr>
          <w:rFonts w:ascii="Times New Roman" w:hAnsi="Times New Roman"/>
          <w:sz w:val="20"/>
          <w:szCs w:val="20"/>
          <w:bdr w:val="none" w:sz="0" w:space="0" w:color="auto" w:frame="1"/>
          <w:lang w:val="ru-RU" w:eastAsia="uk-UA"/>
        </w:rPr>
      </w:pPr>
    </w:p>
    <w:p w:rsidR="00A52A27" w:rsidRPr="00F62301" w:rsidRDefault="00A52A27" w:rsidP="00AA7C98">
      <w:pPr>
        <w:shd w:val="clear" w:color="auto" w:fill="FFFFFF"/>
        <w:spacing w:after="0" w:line="240" w:lineRule="auto"/>
        <w:jc w:val="right"/>
        <w:rPr>
          <w:rFonts w:ascii="Times New Roman" w:hAnsi="Times New Roman"/>
          <w:sz w:val="20"/>
          <w:szCs w:val="20"/>
          <w:bdr w:val="none" w:sz="0" w:space="0" w:color="auto" w:frame="1"/>
          <w:lang w:eastAsia="uk-UA"/>
        </w:rPr>
      </w:pPr>
      <w:r w:rsidRPr="00F62301">
        <w:rPr>
          <w:rFonts w:ascii="Times New Roman" w:hAnsi="Times New Roman"/>
          <w:sz w:val="20"/>
          <w:szCs w:val="20"/>
          <w:bdr w:val="none" w:sz="0" w:space="0" w:color="auto" w:frame="1"/>
          <w:lang w:eastAsia="uk-UA"/>
        </w:rPr>
        <w:t>                                                                            </w:t>
      </w:r>
    </w:p>
    <w:p w:rsidR="00A52A27" w:rsidRPr="00F62301" w:rsidRDefault="00A52A27" w:rsidP="002206A6">
      <w:pPr>
        <w:shd w:val="clear" w:color="auto" w:fill="FFFFFF"/>
        <w:spacing w:after="0" w:line="306" w:lineRule="atLeast"/>
        <w:jc w:val="right"/>
        <w:rPr>
          <w:rFonts w:ascii="Georgia" w:hAnsi="Georgia"/>
          <w:sz w:val="18"/>
          <w:szCs w:val="18"/>
          <w:lang w:eastAsia="uk-UA"/>
        </w:rPr>
      </w:pPr>
      <w:r w:rsidRPr="00F62301">
        <w:rPr>
          <w:rFonts w:ascii="Georgia" w:hAnsi="Georgia"/>
          <w:sz w:val="28"/>
          <w:szCs w:val="28"/>
          <w:bdr w:val="none" w:sz="0" w:space="0" w:color="auto" w:frame="1"/>
          <w:lang w:eastAsia="uk-UA"/>
        </w:rPr>
        <w:t> </w:t>
      </w:r>
    </w:p>
    <w:tbl>
      <w:tblPr>
        <w:tblW w:w="0" w:type="auto"/>
        <w:tblInd w:w="6062" w:type="dxa"/>
        <w:tblCellMar>
          <w:left w:w="0" w:type="dxa"/>
          <w:right w:w="0" w:type="dxa"/>
        </w:tblCellMar>
        <w:tblLook w:val="00A0"/>
      </w:tblPr>
      <w:tblGrid>
        <w:gridCol w:w="3509"/>
      </w:tblGrid>
      <w:tr w:rsidR="00A52A27" w:rsidRPr="00F62301" w:rsidTr="002206A6">
        <w:tc>
          <w:tcPr>
            <w:tcW w:w="3733" w:type="dxa"/>
            <w:shd w:val="clear" w:color="auto" w:fill="FFFFFF"/>
            <w:tcMar>
              <w:top w:w="0" w:type="dxa"/>
              <w:left w:w="108" w:type="dxa"/>
              <w:bottom w:w="0" w:type="dxa"/>
              <w:right w:w="108" w:type="dxa"/>
            </w:tcMar>
          </w:tcPr>
          <w:p w:rsidR="00A52A27" w:rsidRPr="00F62301" w:rsidRDefault="00A52A27" w:rsidP="00AA7C98">
            <w:pPr>
              <w:spacing w:after="0" w:line="240" w:lineRule="auto"/>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Додаток до розпорядження  голови</w:t>
            </w:r>
          </w:p>
          <w:p w:rsidR="00A52A27" w:rsidRPr="00F62301" w:rsidRDefault="00A52A27" w:rsidP="00AA7C98">
            <w:pPr>
              <w:spacing w:after="0" w:line="240" w:lineRule="auto"/>
              <w:jc w:val="both"/>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райдержадміністрації</w:t>
            </w:r>
          </w:p>
          <w:p w:rsidR="00A52A27" w:rsidRPr="00F62301" w:rsidRDefault="00A52A27" w:rsidP="00AA7C98">
            <w:pPr>
              <w:spacing w:after="0" w:line="240" w:lineRule="auto"/>
              <w:jc w:val="both"/>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 xml:space="preserve">від </w:t>
            </w:r>
            <w:r w:rsidRPr="00DB448B">
              <w:rPr>
                <w:rFonts w:ascii="Times New Roman" w:hAnsi="Times New Roman"/>
                <w:sz w:val="28"/>
                <w:szCs w:val="28"/>
                <w:bdr w:val="none" w:sz="0" w:space="0" w:color="auto" w:frame="1"/>
                <w:lang w:val="ru-RU" w:eastAsia="uk-UA"/>
              </w:rPr>
              <w:t>06</w:t>
            </w:r>
            <w:r w:rsidRPr="00F62301">
              <w:rPr>
                <w:rFonts w:ascii="Times New Roman" w:hAnsi="Times New Roman"/>
                <w:sz w:val="28"/>
                <w:szCs w:val="28"/>
                <w:bdr w:val="none" w:sz="0" w:space="0" w:color="auto" w:frame="1"/>
                <w:lang w:eastAsia="uk-UA"/>
              </w:rPr>
              <w:t xml:space="preserve"> липня  2017 р. </w:t>
            </w:r>
          </w:p>
          <w:p w:rsidR="00A52A27" w:rsidRPr="000E3229" w:rsidRDefault="00A52A27" w:rsidP="00AA7C98">
            <w:pPr>
              <w:spacing w:after="0" w:line="240" w:lineRule="auto"/>
              <w:jc w:val="both"/>
              <w:rPr>
                <w:rFonts w:ascii="Times New Roman" w:hAnsi="Times New Roman"/>
                <w:sz w:val="28"/>
                <w:szCs w:val="28"/>
                <w:lang w:val="en-US" w:eastAsia="uk-UA"/>
              </w:rPr>
            </w:pPr>
            <w:r w:rsidRPr="00F62301">
              <w:rPr>
                <w:rFonts w:ascii="Times New Roman" w:hAnsi="Times New Roman"/>
                <w:sz w:val="28"/>
                <w:szCs w:val="28"/>
                <w:bdr w:val="none" w:sz="0" w:space="0" w:color="auto" w:frame="1"/>
                <w:lang w:eastAsia="uk-UA"/>
              </w:rPr>
              <w:t xml:space="preserve">№ </w:t>
            </w:r>
            <w:r>
              <w:rPr>
                <w:rFonts w:ascii="Times New Roman" w:hAnsi="Times New Roman"/>
                <w:sz w:val="28"/>
                <w:szCs w:val="28"/>
                <w:bdr w:val="none" w:sz="0" w:space="0" w:color="auto" w:frame="1"/>
                <w:lang w:val="en-US" w:eastAsia="uk-UA"/>
              </w:rPr>
              <w:t>195</w:t>
            </w:r>
          </w:p>
        </w:tc>
      </w:tr>
    </w:tbl>
    <w:p w:rsidR="00A52A27" w:rsidRPr="00F62301" w:rsidRDefault="00A52A27" w:rsidP="00AA7C98">
      <w:pPr>
        <w:shd w:val="clear" w:color="auto" w:fill="FFFFFF"/>
        <w:spacing w:after="0" w:line="240" w:lineRule="auto"/>
        <w:jc w:val="center"/>
        <w:rPr>
          <w:rFonts w:ascii="Times New Roman" w:hAnsi="Times New Roman"/>
          <w:sz w:val="28"/>
          <w:szCs w:val="28"/>
          <w:lang w:eastAsia="uk-UA"/>
        </w:rPr>
      </w:pPr>
      <w:r w:rsidRPr="00F62301">
        <w:rPr>
          <w:rFonts w:ascii="Times New Roman" w:hAnsi="Times New Roman"/>
          <w:b/>
          <w:bCs/>
          <w:sz w:val="28"/>
          <w:szCs w:val="28"/>
          <w:bdr w:val="none" w:sz="0" w:space="0" w:color="auto" w:frame="1"/>
          <w:lang w:eastAsia="uk-UA"/>
        </w:rPr>
        <w:t>           </w:t>
      </w:r>
    </w:p>
    <w:p w:rsidR="00A52A27" w:rsidRPr="00F62301" w:rsidRDefault="00A52A27" w:rsidP="00AA7C98">
      <w:pPr>
        <w:shd w:val="clear" w:color="auto" w:fill="FFFFFF"/>
        <w:spacing w:after="0" w:line="240" w:lineRule="auto"/>
        <w:jc w:val="center"/>
        <w:rPr>
          <w:rFonts w:ascii="Times New Roman" w:hAnsi="Times New Roman"/>
          <w:b/>
          <w:sz w:val="28"/>
          <w:szCs w:val="28"/>
          <w:lang w:eastAsia="uk-UA"/>
        </w:rPr>
      </w:pPr>
      <w:r w:rsidRPr="00F62301">
        <w:rPr>
          <w:rFonts w:ascii="Times New Roman" w:hAnsi="Times New Roman"/>
          <w:b/>
          <w:sz w:val="28"/>
          <w:szCs w:val="28"/>
          <w:bdr w:val="none" w:sz="0" w:space="0" w:color="auto" w:frame="1"/>
          <w:lang w:eastAsia="uk-UA"/>
        </w:rPr>
        <w:t>ОПЕРАТИВНИЙ ШТАБ</w:t>
      </w:r>
    </w:p>
    <w:p w:rsidR="00A52A27" w:rsidRPr="00F62301" w:rsidRDefault="00A52A27" w:rsidP="00AA7C98">
      <w:pPr>
        <w:shd w:val="clear" w:color="auto" w:fill="FFFFFF"/>
        <w:spacing w:after="0" w:line="240" w:lineRule="auto"/>
        <w:ind w:firstLine="480"/>
        <w:jc w:val="center"/>
        <w:rPr>
          <w:rFonts w:ascii="Times New Roman" w:hAnsi="Times New Roman"/>
          <w:b/>
          <w:sz w:val="28"/>
          <w:szCs w:val="28"/>
          <w:lang w:eastAsia="uk-UA"/>
        </w:rPr>
      </w:pPr>
      <w:r w:rsidRPr="00F62301">
        <w:rPr>
          <w:rFonts w:ascii="Times New Roman" w:hAnsi="Times New Roman"/>
          <w:b/>
          <w:sz w:val="28"/>
          <w:szCs w:val="28"/>
          <w:bdr w:val="none" w:sz="0" w:space="0" w:color="auto" w:frame="1"/>
          <w:lang w:eastAsia="uk-UA"/>
        </w:rPr>
        <w:t>із проведення комплексу збирання зернових та</w:t>
      </w:r>
    </w:p>
    <w:p w:rsidR="00A52A27" w:rsidRPr="00F62301" w:rsidRDefault="00A52A27" w:rsidP="00AA7C98">
      <w:pPr>
        <w:shd w:val="clear" w:color="auto" w:fill="FFFFFF"/>
        <w:spacing w:after="0" w:line="240" w:lineRule="auto"/>
        <w:ind w:firstLine="480"/>
        <w:jc w:val="center"/>
        <w:rPr>
          <w:rFonts w:ascii="Times New Roman" w:hAnsi="Times New Roman"/>
          <w:b/>
          <w:sz w:val="28"/>
          <w:szCs w:val="28"/>
          <w:lang w:eastAsia="uk-UA"/>
        </w:rPr>
      </w:pPr>
      <w:r w:rsidRPr="00F62301">
        <w:rPr>
          <w:rFonts w:ascii="Times New Roman" w:hAnsi="Times New Roman"/>
          <w:b/>
          <w:sz w:val="28"/>
          <w:szCs w:val="28"/>
          <w:bdr w:val="none" w:sz="0" w:space="0" w:color="auto" w:frame="1"/>
          <w:lang w:eastAsia="uk-UA"/>
        </w:rPr>
        <w:t>зернобобових культур у 2017 році</w:t>
      </w:r>
    </w:p>
    <w:p w:rsidR="00A52A27" w:rsidRPr="00F62301" w:rsidRDefault="00A52A27" w:rsidP="00AA7C98">
      <w:pPr>
        <w:shd w:val="clear" w:color="auto" w:fill="FFFFFF"/>
        <w:spacing w:after="0" w:line="240" w:lineRule="auto"/>
        <w:ind w:firstLine="720"/>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 </w:t>
      </w:r>
    </w:p>
    <w:tbl>
      <w:tblPr>
        <w:tblW w:w="9900" w:type="dxa"/>
        <w:tblInd w:w="-252" w:type="dxa"/>
        <w:tblCellMar>
          <w:left w:w="0" w:type="dxa"/>
          <w:right w:w="0" w:type="dxa"/>
        </w:tblCellMar>
        <w:tblLook w:val="00A0"/>
      </w:tblPr>
      <w:tblGrid>
        <w:gridCol w:w="3240"/>
        <w:gridCol w:w="6660"/>
      </w:tblGrid>
      <w:tr w:rsidR="00A52A27" w:rsidRPr="00F62301" w:rsidTr="00F62301">
        <w:tc>
          <w:tcPr>
            <w:tcW w:w="3240" w:type="dxa"/>
            <w:shd w:val="clear" w:color="auto" w:fill="FFFFFF"/>
            <w:tcMar>
              <w:top w:w="0" w:type="dxa"/>
              <w:left w:w="108" w:type="dxa"/>
              <w:bottom w:w="0" w:type="dxa"/>
              <w:right w:w="108" w:type="dxa"/>
            </w:tcMar>
          </w:tcPr>
          <w:p w:rsidR="00A52A27" w:rsidRPr="00F62301" w:rsidRDefault="00A52A27" w:rsidP="00AA7C98">
            <w:pPr>
              <w:spacing w:after="0" w:line="240" w:lineRule="auto"/>
              <w:jc w:val="center"/>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 ПОБЕРЕЖНИК</w:t>
            </w:r>
          </w:p>
          <w:p w:rsidR="00A52A27" w:rsidRPr="00F62301" w:rsidRDefault="00A52A27" w:rsidP="00AA7C98">
            <w:pPr>
              <w:spacing w:after="0" w:line="240" w:lineRule="auto"/>
              <w:jc w:val="center"/>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Віталій Іванович</w:t>
            </w:r>
          </w:p>
        </w:tc>
        <w:tc>
          <w:tcPr>
            <w:tcW w:w="6660" w:type="dxa"/>
            <w:shd w:val="clear" w:color="auto" w:fill="FFFFFF"/>
            <w:tcMar>
              <w:top w:w="0" w:type="dxa"/>
              <w:left w:w="108" w:type="dxa"/>
              <w:bottom w:w="0" w:type="dxa"/>
              <w:right w:w="108" w:type="dxa"/>
            </w:tcMar>
          </w:tcPr>
          <w:p w:rsidR="00A52A27" w:rsidRPr="00F62301" w:rsidRDefault="00A52A27" w:rsidP="00AA7C98">
            <w:pPr>
              <w:spacing w:after="0" w:line="240" w:lineRule="auto"/>
              <w:jc w:val="both"/>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перший заступник голови райдержадміністрації, голова оперативного штабу</w:t>
            </w:r>
          </w:p>
        </w:tc>
      </w:tr>
      <w:tr w:rsidR="00A52A27" w:rsidRPr="00F62301" w:rsidTr="00F62301">
        <w:tc>
          <w:tcPr>
            <w:tcW w:w="3240" w:type="dxa"/>
            <w:shd w:val="clear" w:color="auto" w:fill="FFFFFF"/>
            <w:tcMar>
              <w:top w:w="0" w:type="dxa"/>
              <w:left w:w="108" w:type="dxa"/>
              <w:bottom w:w="0" w:type="dxa"/>
              <w:right w:w="108" w:type="dxa"/>
            </w:tcMar>
          </w:tcPr>
          <w:p w:rsidR="00A52A27" w:rsidRPr="00F62301" w:rsidRDefault="00A52A27" w:rsidP="00AA7C98">
            <w:pPr>
              <w:spacing w:after="0" w:line="240" w:lineRule="auto"/>
              <w:jc w:val="center"/>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ЗУБЧЕНКО</w:t>
            </w:r>
          </w:p>
          <w:p w:rsidR="00A52A27" w:rsidRPr="00F62301" w:rsidRDefault="00A52A27" w:rsidP="00AA7C98">
            <w:pPr>
              <w:spacing w:after="0" w:line="240" w:lineRule="auto"/>
              <w:jc w:val="center"/>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Юрій Олексійович</w:t>
            </w:r>
          </w:p>
        </w:tc>
        <w:tc>
          <w:tcPr>
            <w:tcW w:w="6660" w:type="dxa"/>
            <w:shd w:val="clear" w:color="auto" w:fill="FFFFFF"/>
            <w:tcMar>
              <w:top w:w="0" w:type="dxa"/>
              <w:left w:w="108" w:type="dxa"/>
              <w:bottom w:w="0" w:type="dxa"/>
              <w:right w:w="108" w:type="dxa"/>
            </w:tcMar>
          </w:tcPr>
          <w:p w:rsidR="00A52A27" w:rsidRPr="00F62301" w:rsidRDefault="00A52A27" w:rsidP="00AA7C98">
            <w:pPr>
              <w:spacing w:after="0" w:line="240" w:lineRule="auto"/>
              <w:jc w:val="both"/>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начальник управління агропромислового розвитку райдержадміністрації, заступник голови оперативного штабу </w:t>
            </w:r>
          </w:p>
        </w:tc>
      </w:tr>
      <w:tr w:rsidR="00A52A27" w:rsidRPr="00F62301" w:rsidTr="00F62301">
        <w:tc>
          <w:tcPr>
            <w:tcW w:w="3240" w:type="dxa"/>
            <w:shd w:val="clear" w:color="auto" w:fill="FFFFFF"/>
            <w:tcMar>
              <w:top w:w="0" w:type="dxa"/>
              <w:left w:w="108" w:type="dxa"/>
              <w:bottom w:w="0" w:type="dxa"/>
              <w:right w:w="108" w:type="dxa"/>
            </w:tcMar>
          </w:tcPr>
          <w:p w:rsidR="00A52A27" w:rsidRPr="00F62301" w:rsidRDefault="00A52A27" w:rsidP="00AD1296">
            <w:pPr>
              <w:spacing w:after="0" w:line="240" w:lineRule="auto"/>
              <w:jc w:val="center"/>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КОВАЛЕНКО</w:t>
            </w:r>
          </w:p>
          <w:p w:rsidR="00A52A27" w:rsidRPr="00F62301" w:rsidRDefault="00A52A27" w:rsidP="00AD1296">
            <w:pPr>
              <w:spacing w:after="0" w:line="240" w:lineRule="auto"/>
              <w:jc w:val="center"/>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Олександр Іванович</w:t>
            </w:r>
          </w:p>
        </w:tc>
        <w:tc>
          <w:tcPr>
            <w:tcW w:w="6660" w:type="dxa"/>
            <w:shd w:val="clear" w:color="auto" w:fill="FFFFFF"/>
            <w:tcMar>
              <w:top w:w="0" w:type="dxa"/>
              <w:left w:w="108" w:type="dxa"/>
              <w:bottom w:w="0" w:type="dxa"/>
              <w:right w:w="108" w:type="dxa"/>
            </w:tcMar>
          </w:tcPr>
          <w:p w:rsidR="00A52A27" w:rsidRPr="00F62301" w:rsidRDefault="00A52A27" w:rsidP="00AD1296">
            <w:pPr>
              <w:spacing w:after="0" w:line="240" w:lineRule="auto"/>
              <w:jc w:val="both"/>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головний  спеціаліст відділу організації виробництва, переробки та маркетингу сільськогосподарської продукції, інженерно-технічного забезпечення та охорони праці управління агропромислового розвитку райдержадміністрації, секретар оперативного штабу </w:t>
            </w:r>
          </w:p>
        </w:tc>
      </w:tr>
      <w:tr w:rsidR="00A52A27" w:rsidRPr="00F62301" w:rsidTr="00F62301">
        <w:tc>
          <w:tcPr>
            <w:tcW w:w="3240" w:type="dxa"/>
            <w:shd w:val="clear" w:color="auto" w:fill="FFFFFF"/>
            <w:tcMar>
              <w:top w:w="0" w:type="dxa"/>
              <w:left w:w="108" w:type="dxa"/>
              <w:bottom w:w="0" w:type="dxa"/>
              <w:right w:w="108" w:type="dxa"/>
            </w:tcMar>
          </w:tcPr>
          <w:p w:rsidR="00A52A27" w:rsidRPr="00F62301" w:rsidRDefault="00A52A27" w:rsidP="00F62301">
            <w:pPr>
              <w:spacing w:after="0" w:line="240" w:lineRule="auto"/>
              <w:jc w:val="center"/>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ГРОНСЬКИЙ</w:t>
            </w:r>
          </w:p>
          <w:p w:rsidR="00A52A27" w:rsidRPr="00F62301" w:rsidRDefault="00A52A27" w:rsidP="00F62301">
            <w:pPr>
              <w:spacing w:after="0" w:line="240" w:lineRule="auto"/>
              <w:jc w:val="center"/>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Олександр Михайлович</w:t>
            </w:r>
          </w:p>
          <w:p w:rsidR="00A52A27" w:rsidRPr="00F62301" w:rsidRDefault="00A52A27" w:rsidP="00F62301">
            <w:pPr>
              <w:spacing w:after="0" w:line="240" w:lineRule="auto"/>
              <w:jc w:val="center"/>
              <w:rPr>
                <w:rFonts w:ascii="Times New Roman" w:hAnsi="Times New Roman"/>
                <w:sz w:val="28"/>
                <w:szCs w:val="28"/>
                <w:bdr w:val="none" w:sz="0" w:space="0" w:color="auto" w:frame="1"/>
                <w:lang w:eastAsia="uk-UA"/>
              </w:rPr>
            </w:pPr>
          </w:p>
        </w:tc>
        <w:tc>
          <w:tcPr>
            <w:tcW w:w="6660" w:type="dxa"/>
            <w:shd w:val="clear" w:color="auto" w:fill="FFFFFF"/>
            <w:tcMar>
              <w:top w:w="0" w:type="dxa"/>
              <w:left w:w="108" w:type="dxa"/>
              <w:bottom w:w="0" w:type="dxa"/>
              <w:right w:w="108" w:type="dxa"/>
            </w:tcMar>
          </w:tcPr>
          <w:p w:rsidR="00A52A27" w:rsidRPr="00F62301" w:rsidRDefault="00A52A27" w:rsidP="00F62301">
            <w:pPr>
              <w:spacing w:after="0" w:line="240" w:lineRule="auto"/>
              <w:jc w:val="both"/>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інспектор з безпеки дорожнього руху Тульчинського відділення поліції Немирівського відділу поліції ГУНП у Вінницькій області (за згодою)    </w:t>
            </w:r>
          </w:p>
        </w:tc>
      </w:tr>
      <w:tr w:rsidR="00A52A27" w:rsidRPr="00F62301" w:rsidTr="00F62301">
        <w:tc>
          <w:tcPr>
            <w:tcW w:w="3240" w:type="dxa"/>
            <w:shd w:val="clear" w:color="auto" w:fill="FFFFFF"/>
            <w:tcMar>
              <w:top w:w="0" w:type="dxa"/>
              <w:left w:w="108" w:type="dxa"/>
              <w:bottom w:w="0" w:type="dxa"/>
              <w:right w:w="108" w:type="dxa"/>
            </w:tcMar>
          </w:tcPr>
          <w:p w:rsidR="00A52A27" w:rsidRPr="00F62301" w:rsidRDefault="00A52A27" w:rsidP="00AA7C98">
            <w:pPr>
              <w:spacing w:after="0" w:line="240" w:lineRule="auto"/>
              <w:jc w:val="center"/>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КОЛОДЄЄВ</w:t>
            </w:r>
          </w:p>
          <w:p w:rsidR="00A52A27" w:rsidRPr="00F62301" w:rsidRDefault="00A52A27" w:rsidP="00AA7C98">
            <w:pPr>
              <w:spacing w:after="0" w:line="240" w:lineRule="auto"/>
              <w:jc w:val="center"/>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Федір Матвійович</w:t>
            </w:r>
          </w:p>
        </w:tc>
        <w:tc>
          <w:tcPr>
            <w:tcW w:w="6660" w:type="dxa"/>
            <w:shd w:val="clear" w:color="auto" w:fill="FFFFFF"/>
            <w:tcMar>
              <w:top w:w="0" w:type="dxa"/>
              <w:left w:w="108" w:type="dxa"/>
              <w:bottom w:w="0" w:type="dxa"/>
              <w:right w:w="108" w:type="dxa"/>
            </w:tcMar>
          </w:tcPr>
          <w:p w:rsidR="00A52A27" w:rsidRPr="00F62301" w:rsidRDefault="00A52A27" w:rsidP="00F62301">
            <w:pPr>
              <w:spacing w:after="0" w:line="240" w:lineRule="auto"/>
              <w:jc w:val="both"/>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начальник відділу розвитку сільської місцевості, соціальної інфраструктури села, функціонування аграрного ринку, економічного аналізу та фінансово-кредитного забезпечення управління агропромислового розвитку райдержадміністрації</w:t>
            </w:r>
          </w:p>
        </w:tc>
      </w:tr>
      <w:tr w:rsidR="00A52A27" w:rsidRPr="00F62301" w:rsidTr="00F62301">
        <w:tc>
          <w:tcPr>
            <w:tcW w:w="3240" w:type="dxa"/>
            <w:shd w:val="clear" w:color="auto" w:fill="FFFFFF"/>
            <w:tcMar>
              <w:top w:w="0" w:type="dxa"/>
              <w:left w:w="108" w:type="dxa"/>
              <w:bottom w:w="0" w:type="dxa"/>
              <w:right w:w="108" w:type="dxa"/>
            </w:tcMar>
          </w:tcPr>
          <w:p w:rsidR="00A52A27" w:rsidRPr="00F62301" w:rsidRDefault="00A52A27" w:rsidP="00F62301">
            <w:pPr>
              <w:spacing w:after="0" w:line="240" w:lineRule="auto"/>
              <w:jc w:val="center"/>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МАДЮДЯ</w:t>
            </w:r>
          </w:p>
          <w:p w:rsidR="00A52A27" w:rsidRPr="00F62301" w:rsidRDefault="00A52A27" w:rsidP="00F62301">
            <w:pPr>
              <w:spacing w:after="0" w:line="240" w:lineRule="auto"/>
              <w:jc w:val="center"/>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Світлана Микола</w:t>
            </w:r>
            <w:r>
              <w:rPr>
                <w:rFonts w:ascii="Times New Roman" w:hAnsi="Times New Roman"/>
                <w:sz w:val="28"/>
                <w:szCs w:val="28"/>
                <w:bdr w:val="none" w:sz="0" w:space="0" w:color="auto" w:frame="1"/>
                <w:lang w:eastAsia="uk-UA"/>
              </w:rPr>
              <w:t>ї</w:t>
            </w:r>
            <w:r w:rsidRPr="00F62301">
              <w:rPr>
                <w:rFonts w:ascii="Times New Roman" w:hAnsi="Times New Roman"/>
                <w:sz w:val="28"/>
                <w:szCs w:val="28"/>
                <w:bdr w:val="none" w:sz="0" w:space="0" w:color="auto" w:frame="1"/>
                <w:lang w:eastAsia="uk-UA"/>
              </w:rPr>
              <w:t>вна</w:t>
            </w:r>
          </w:p>
        </w:tc>
        <w:tc>
          <w:tcPr>
            <w:tcW w:w="6660" w:type="dxa"/>
            <w:shd w:val="clear" w:color="auto" w:fill="FFFFFF"/>
            <w:tcMar>
              <w:top w:w="0" w:type="dxa"/>
              <w:left w:w="108" w:type="dxa"/>
              <w:bottom w:w="0" w:type="dxa"/>
              <w:right w:w="108" w:type="dxa"/>
            </w:tcMar>
          </w:tcPr>
          <w:p w:rsidR="00A52A27" w:rsidRPr="00F62301" w:rsidRDefault="00A52A27" w:rsidP="00F62301">
            <w:pPr>
              <w:spacing w:after="0" w:line="240" w:lineRule="auto"/>
              <w:jc w:val="both"/>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начальник відділу статистики у Тульчинському районі (за згодою)        </w:t>
            </w:r>
          </w:p>
        </w:tc>
      </w:tr>
      <w:tr w:rsidR="00A52A27" w:rsidRPr="00F62301" w:rsidTr="00F62301">
        <w:tc>
          <w:tcPr>
            <w:tcW w:w="3240" w:type="dxa"/>
            <w:shd w:val="clear" w:color="auto" w:fill="FFFFFF"/>
            <w:tcMar>
              <w:top w:w="0" w:type="dxa"/>
              <w:left w:w="108" w:type="dxa"/>
              <w:bottom w:w="0" w:type="dxa"/>
              <w:right w:w="108" w:type="dxa"/>
            </w:tcMar>
          </w:tcPr>
          <w:p w:rsidR="00A52A27" w:rsidRPr="00F62301" w:rsidRDefault="00A52A27" w:rsidP="00F62301">
            <w:pPr>
              <w:spacing w:after="0" w:line="240" w:lineRule="auto"/>
              <w:jc w:val="center"/>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МАРЧУК</w:t>
            </w:r>
          </w:p>
          <w:p w:rsidR="00A52A27" w:rsidRPr="00F62301" w:rsidRDefault="00A52A27" w:rsidP="00F62301">
            <w:pPr>
              <w:spacing w:after="0" w:line="240" w:lineRule="auto"/>
              <w:jc w:val="center"/>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Тетяна Дмитрівна</w:t>
            </w:r>
          </w:p>
        </w:tc>
        <w:tc>
          <w:tcPr>
            <w:tcW w:w="6660" w:type="dxa"/>
            <w:shd w:val="clear" w:color="auto" w:fill="FFFFFF"/>
            <w:tcMar>
              <w:top w:w="0" w:type="dxa"/>
              <w:left w:w="108" w:type="dxa"/>
              <w:bottom w:w="0" w:type="dxa"/>
              <w:right w:w="108" w:type="dxa"/>
            </w:tcMar>
          </w:tcPr>
          <w:p w:rsidR="00A52A27" w:rsidRPr="00F62301" w:rsidRDefault="00A52A27" w:rsidP="00F62301">
            <w:pPr>
              <w:spacing w:after="0" w:line="240" w:lineRule="auto"/>
              <w:jc w:val="both"/>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головний фахівець Тульчинського РС ГУ ДСНС України Вінницької області (за згодою)  </w:t>
            </w:r>
          </w:p>
        </w:tc>
      </w:tr>
      <w:tr w:rsidR="00A52A27" w:rsidRPr="00F62301" w:rsidTr="00F62301">
        <w:tc>
          <w:tcPr>
            <w:tcW w:w="3240" w:type="dxa"/>
            <w:shd w:val="clear" w:color="auto" w:fill="FFFFFF"/>
            <w:tcMar>
              <w:top w:w="0" w:type="dxa"/>
              <w:left w:w="108" w:type="dxa"/>
              <w:bottom w:w="0" w:type="dxa"/>
              <w:right w:w="108" w:type="dxa"/>
            </w:tcMar>
          </w:tcPr>
          <w:p w:rsidR="00A52A27" w:rsidRPr="00F62301" w:rsidRDefault="00A52A27" w:rsidP="00AA7C98">
            <w:pPr>
              <w:spacing w:after="0" w:line="240" w:lineRule="auto"/>
              <w:jc w:val="center"/>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ОНУФРІЙЧУК</w:t>
            </w:r>
          </w:p>
          <w:p w:rsidR="00A52A27" w:rsidRPr="00F62301" w:rsidRDefault="00A52A27" w:rsidP="00AA7C98">
            <w:pPr>
              <w:spacing w:after="0" w:line="240" w:lineRule="auto"/>
              <w:jc w:val="center"/>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Степан Іванович</w:t>
            </w:r>
          </w:p>
        </w:tc>
        <w:tc>
          <w:tcPr>
            <w:tcW w:w="6660" w:type="dxa"/>
            <w:shd w:val="clear" w:color="auto" w:fill="FFFFFF"/>
            <w:tcMar>
              <w:top w:w="0" w:type="dxa"/>
              <w:left w:w="108" w:type="dxa"/>
              <w:bottom w:w="0" w:type="dxa"/>
              <w:right w:w="108" w:type="dxa"/>
            </w:tcMar>
          </w:tcPr>
          <w:p w:rsidR="00A52A27" w:rsidRPr="00F62301" w:rsidRDefault="00A52A27" w:rsidP="00AA7C98">
            <w:pPr>
              <w:spacing w:after="0" w:line="240" w:lineRule="auto"/>
              <w:jc w:val="both"/>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в.о. начальника управління Держпродспоживслужби  в Тульчинському районі</w:t>
            </w:r>
            <w:bookmarkStart w:id="0" w:name="_GoBack"/>
            <w:bookmarkEnd w:id="0"/>
            <w:r w:rsidRPr="00F62301">
              <w:rPr>
                <w:rFonts w:ascii="Times New Roman" w:hAnsi="Times New Roman"/>
                <w:sz w:val="28"/>
                <w:szCs w:val="28"/>
                <w:bdr w:val="none" w:sz="0" w:space="0" w:color="auto" w:frame="1"/>
                <w:lang w:eastAsia="uk-UA"/>
              </w:rPr>
              <w:t> </w:t>
            </w:r>
          </w:p>
        </w:tc>
      </w:tr>
      <w:tr w:rsidR="00A52A27" w:rsidRPr="00F62301" w:rsidTr="00F62301">
        <w:tc>
          <w:tcPr>
            <w:tcW w:w="3240" w:type="dxa"/>
            <w:shd w:val="clear" w:color="auto" w:fill="FFFFFF"/>
            <w:tcMar>
              <w:top w:w="0" w:type="dxa"/>
              <w:left w:w="108" w:type="dxa"/>
              <w:bottom w:w="0" w:type="dxa"/>
              <w:right w:w="108" w:type="dxa"/>
            </w:tcMar>
          </w:tcPr>
          <w:p w:rsidR="00A52A27" w:rsidRPr="00F62301" w:rsidRDefault="00A52A27" w:rsidP="00F62301">
            <w:pPr>
              <w:spacing w:after="0" w:line="240" w:lineRule="auto"/>
              <w:jc w:val="center"/>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ТКАЧУК</w:t>
            </w:r>
          </w:p>
          <w:p w:rsidR="00A52A27" w:rsidRPr="00F62301" w:rsidRDefault="00A52A27" w:rsidP="00F62301">
            <w:pPr>
              <w:spacing w:after="0" w:line="240" w:lineRule="auto"/>
              <w:jc w:val="center"/>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Віктор Іванович</w:t>
            </w:r>
          </w:p>
        </w:tc>
        <w:tc>
          <w:tcPr>
            <w:tcW w:w="6660" w:type="dxa"/>
            <w:shd w:val="clear" w:color="auto" w:fill="FFFFFF"/>
            <w:tcMar>
              <w:top w:w="0" w:type="dxa"/>
              <w:left w:w="108" w:type="dxa"/>
              <w:bottom w:w="0" w:type="dxa"/>
              <w:right w:w="108" w:type="dxa"/>
            </w:tcMar>
          </w:tcPr>
          <w:p w:rsidR="00A52A27" w:rsidRPr="00F62301" w:rsidRDefault="00A52A27" w:rsidP="00F62301">
            <w:pPr>
              <w:spacing w:after="0" w:line="240" w:lineRule="auto"/>
              <w:jc w:val="both"/>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головний спеціаліст сектору праці та соціально трудових відносин управління соціального захисту населення        </w:t>
            </w:r>
          </w:p>
        </w:tc>
      </w:tr>
      <w:tr w:rsidR="00A52A27" w:rsidRPr="00F62301" w:rsidTr="00F62301">
        <w:tc>
          <w:tcPr>
            <w:tcW w:w="3240" w:type="dxa"/>
            <w:shd w:val="clear" w:color="auto" w:fill="FFFFFF"/>
            <w:tcMar>
              <w:top w:w="0" w:type="dxa"/>
              <w:left w:w="108" w:type="dxa"/>
              <w:bottom w:w="0" w:type="dxa"/>
              <w:right w:w="108" w:type="dxa"/>
            </w:tcMar>
          </w:tcPr>
          <w:p w:rsidR="00A52A27" w:rsidRPr="00F62301" w:rsidRDefault="00A52A27" w:rsidP="00AA7C98">
            <w:pPr>
              <w:spacing w:after="0" w:line="240" w:lineRule="auto"/>
              <w:jc w:val="center"/>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ЦВІГУН</w:t>
            </w:r>
          </w:p>
          <w:p w:rsidR="00A52A27" w:rsidRPr="00F62301" w:rsidRDefault="00A52A27" w:rsidP="00AA7C98">
            <w:pPr>
              <w:spacing w:after="0" w:line="240" w:lineRule="auto"/>
              <w:jc w:val="center"/>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Ігор Анатолійович</w:t>
            </w:r>
          </w:p>
        </w:tc>
        <w:tc>
          <w:tcPr>
            <w:tcW w:w="6660" w:type="dxa"/>
            <w:shd w:val="clear" w:color="auto" w:fill="FFFFFF"/>
            <w:tcMar>
              <w:top w:w="0" w:type="dxa"/>
              <w:left w:w="108" w:type="dxa"/>
              <w:bottom w:w="0" w:type="dxa"/>
              <w:right w:w="108" w:type="dxa"/>
            </w:tcMar>
          </w:tcPr>
          <w:p w:rsidR="00A52A27" w:rsidRPr="00F62301" w:rsidRDefault="00A52A27" w:rsidP="00F62301">
            <w:pPr>
              <w:spacing w:after="0" w:line="240" w:lineRule="auto"/>
              <w:jc w:val="both"/>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заступник начальника відділу у Тульчинському районі Головного управління Держгеокадастру  у Вінницькій області (за згодою)     </w:t>
            </w:r>
          </w:p>
        </w:tc>
      </w:tr>
      <w:tr w:rsidR="00A52A27" w:rsidRPr="00F62301" w:rsidTr="00F62301">
        <w:tc>
          <w:tcPr>
            <w:tcW w:w="3240" w:type="dxa"/>
            <w:shd w:val="clear" w:color="auto" w:fill="FFFFFF"/>
            <w:tcMar>
              <w:top w:w="0" w:type="dxa"/>
              <w:left w:w="108" w:type="dxa"/>
              <w:bottom w:w="0" w:type="dxa"/>
              <w:right w:w="108" w:type="dxa"/>
            </w:tcMar>
          </w:tcPr>
          <w:p w:rsidR="00A52A27" w:rsidRPr="00F62301" w:rsidRDefault="00A52A27" w:rsidP="00F62301">
            <w:pPr>
              <w:spacing w:after="0" w:line="240" w:lineRule="auto"/>
              <w:jc w:val="center"/>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ЧУБА</w:t>
            </w:r>
          </w:p>
          <w:p w:rsidR="00A52A27" w:rsidRPr="00F62301" w:rsidRDefault="00A52A27" w:rsidP="00F62301">
            <w:pPr>
              <w:spacing w:after="0" w:line="240" w:lineRule="auto"/>
              <w:jc w:val="center"/>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Віталій Володимирович</w:t>
            </w:r>
          </w:p>
        </w:tc>
        <w:tc>
          <w:tcPr>
            <w:tcW w:w="6660" w:type="dxa"/>
            <w:shd w:val="clear" w:color="auto" w:fill="FFFFFF"/>
            <w:tcMar>
              <w:top w:w="0" w:type="dxa"/>
              <w:left w:w="108" w:type="dxa"/>
              <w:bottom w:w="0" w:type="dxa"/>
              <w:right w:w="108" w:type="dxa"/>
            </w:tcMar>
          </w:tcPr>
          <w:p w:rsidR="00A52A27" w:rsidRPr="00F62301" w:rsidRDefault="00A52A27" w:rsidP="00F62301">
            <w:pPr>
              <w:spacing w:after="0" w:line="240" w:lineRule="auto"/>
              <w:jc w:val="both"/>
              <w:rPr>
                <w:rFonts w:ascii="Times New Roman" w:hAnsi="Times New Roman"/>
                <w:sz w:val="28"/>
                <w:szCs w:val="28"/>
                <w:bdr w:val="none" w:sz="0" w:space="0" w:color="auto" w:frame="1"/>
                <w:lang w:eastAsia="uk-UA"/>
              </w:rPr>
            </w:pPr>
            <w:r w:rsidRPr="00F62301">
              <w:rPr>
                <w:rFonts w:ascii="Times New Roman" w:hAnsi="Times New Roman"/>
                <w:sz w:val="28"/>
                <w:szCs w:val="28"/>
              </w:rPr>
              <w:t xml:space="preserve">заступник начальника </w:t>
            </w:r>
            <w:r>
              <w:rPr>
                <w:rFonts w:ascii="Times New Roman" w:hAnsi="Times New Roman"/>
                <w:sz w:val="28"/>
                <w:szCs w:val="28"/>
              </w:rPr>
              <w:t xml:space="preserve">– начальник Тульчинського відділення </w:t>
            </w:r>
            <w:r w:rsidRPr="00F62301">
              <w:rPr>
                <w:rFonts w:ascii="Times New Roman" w:hAnsi="Times New Roman"/>
                <w:sz w:val="28"/>
                <w:szCs w:val="28"/>
              </w:rPr>
              <w:t>Немирівської ОДПІ ГУ ДФС у Вінницькій області (за згодою)</w:t>
            </w:r>
            <w:r w:rsidRPr="00F62301">
              <w:rPr>
                <w:rFonts w:ascii="Times New Roman" w:hAnsi="Times New Roman"/>
                <w:sz w:val="28"/>
                <w:szCs w:val="28"/>
                <w:bdr w:val="none" w:sz="0" w:space="0" w:color="auto" w:frame="1"/>
                <w:lang w:eastAsia="uk-UA"/>
              </w:rPr>
              <w:t>     </w:t>
            </w:r>
          </w:p>
        </w:tc>
      </w:tr>
    </w:tbl>
    <w:p w:rsidR="00A52A27" w:rsidRDefault="00A52A27" w:rsidP="00AA7C98">
      <w:pPr>
        <w:shd w:val="clear" w:color="auto" w:fill="FFFFFF"/>
        <w:spacing w:after="0" w:line="240" w:lineRule="auto"/>
        <w:rPr>
          <w:rFonts w:ascii="Times New Roman" w:hAnsi="Times New Roman"/>
          <w:b/>
          <w:sz w:val="28"/>
          <w:szCs w:val="28"/>
          <w:bdr w:val="none" w:sz="0" w:space="0" w:color="auto" w:frame="1"/>
          <w:lang w:eastAsia="uk-UA"/>
        </w:rPr>
      </w:pPr>
    </w:p>
    <w:p w:rsidR="00A52A27" w:rsidRPr="00F62301" w:rsidRDefault="00A52A27" w:rsidP="00AA7C98">
      <w:pPr>
        <w:shd w:val="clear" w:color="auto" w:fill="FFFFFF"/>
        <w:spacing w:after="0" w:line="240" w:lineRule="auto"/>
        <w:rPr>
          <w:rFonts w:ascii="Times New Roman" w:hAnsi="Times New Roman"/>
          <w:b/>
          <w:sz w:val="28"/>
          <w:szCs w:val="28"/>
          <w:lang w:eastAsia="uk-UA"/>
        </w:rPr>
      </w:pPr>
      <w:r w:rsidRPr="00F62301">
        <w:rPr>
          <w:rFonts w:ascii="Times New Roman" w:hAnsi="Times New Roman"/>
          <w:b/>
          <w:sz w:val="28"/>
          <w:szCs w:val="28"/>
          <w:bdr w:val="none" w:sz="0" w:space="0" w:color="auto" w:frame="1"/>
          <w:lang w:eastAsia="uk-UA"/>
        </w:rPr>
        <w:t>Заступник голови</w:t>
      </w:r>
    </w:p>
    <w:p w:rsidR="00A52A27" w:rsidRPr="00F62301" w:rsidRDefault="00A52A27" w:rsidP="00AA7C98">
      <w:pPr>
        <w:shd w:val="clear" w:color="auto" w:fill="FFFFFF"/>
        <w:spacing w:after="0" w:line="240" w:lineRule="auto"/>
        <w:rPr>
          <w:rFonts w:ascii="Times New Roman" w:hAnsi="Times New Roman"/>
          <w:b/>
          <w:sz w:val="28"/>
          <w:szCs w:val="28"/>
          <w:lang w:eastAsia="uk-UA"/>
        </w:rPr>
      </w:pPr>
      <w:r w:rsidRPr="00F62301">
        <w:rPr>
          <w:rFonts w:ascii="Times New Roman" w:hAnsi="Times New Roman"/>
          <w:b/>
          <w:sz w:val="28"/>
          <w:szCs w:val="28"/>
          <w:bdr w:val="none" w:sz="0" w:space="0" w:color="auto" w:frame="1"/>
          <w:lang w:eastAsia="uk-UA"/>
        </w:rPr>
        <w:t xml:space="preserve">райдержадміністрації                                                    Володимир Глізнєцов </w:t>
      </w:r>
    </w:p>
    <w:p w:rsidR="00A52A27" w:rsidRPr="00DB448B" w:rsidRDefault="00A52A27" w:rsidP="00AA7C98">
      <w:pPr>
        <w:shd w:val="clear" w:color="auto" w:fill="FFFFFF"/>
        <w:spacing w:after="0" w:line="240" w:lineRule="auto"/>
        <w:rPr>
          <w:rFonts w:ascii="Times New Roman" w:hAnsi="Times New Roman"/>
          <w:b/>
          <w:sz w:val="28"/>
          <w:szCs w:val="28"/>
          <w:bdr w:val="none" w:sz="0" w:space="0" w:color="auto" w:frame="1"/>
          <w:lang w:val="ru-RU" w:eastAsia="uk-UA"/>
        </w:rPr>
      </w:pPr>
      <w:r w:rsidRPr="00F62301">
        <w:rPr>
          <w:rFonts w:ascii="Times New Roman" w:hAnsi="Times New Roman"/>
          <w:b/>
          <w:sz w:val="28"/>
          <w:szCs w:val="28"/>
          <w:bdr w:val="none" w:sz="0" w:space="0" w:color="auto" w:frame="1"/>
          <w:lang w:eastAsia="uk-UA"/>
        </w:rPr>
        <w:t> </w:t>
      </w:r>
    </w:p>
    <w:p w:rsidR="00A52A27" w:rsidRPr="00DB448B" w:rsidRDefault="00A52A27" w:rsidP="00AA7C98">
      <w:pPr>
        <w:shd w:val="clear" w:color="auto" w:fill="FFFFFF"/>
        <w:spacing w:after="0" w:line="240" w:lineRule="auto"/>
        <w:rPr>
          <w:rFonts w:ascii="Times New Roman" w:hAnsi="Times New Roman"/>
          <w:b/>
          <w:sz w:val="28"/>
          <w:szCs w:val="28"/>
          <w:lang w:val="ru-RU" w:eastAsia="uk-UA"/>
        </w:rPr>
      </w:pPr>
    </w:p>
    <w:p w:rsidR="00A52A27" w:rsidRPr="00F62301" w:rsidRDefault="00A52A27" w:rsidP="00F36F36">
      <w:pPr>
        <w:shd w:val="clear" w:color="auto" w:fill="FFFFFF"/>
        <w:spacing w:after="0" w:line="240" w:lineRule="auto"/>
        <w:ind w:left="5664"/>
        <w:jc w:val="both"/>
        <w:rPr>
          <w:rFonts w:ascii="Georgia" w:hAnsi="Georgia"/>
          <w:b/>
          <w:bCs/>
          <w:sz w:val="28"/>
          <w:szCs w:val="28"/>
          <w:bdr w:val="none" w:sz="0" w:space="0" w:color="auto" w:frame="1"/>
          <w:lang w:eastAsia="uk-UA"/>
        </w:rPr>
      </w:pPr>
      <w:r w:rsidRPr="00F62301">
        <w:rPr>
          <w:rFonts w:ascii="Georgia" w:hAnsi="Georgia"/>
          <w:b/>
          <w:bCs/>
          <w:sz w:val="28"/>
          <w:szCs w:val="28"/>
          <w:bdr w:val="none" w:sz="0" w:space="0" w:color="auto" w:frame="1"/>
          <w:lang w:eastAsia="uk-UA"/>
        </w:rPr>
        <w:t>ЗАТВЕРДЖЕНО</w:t>
      </w:r>
    </w:p>
    <w:p w:rsidR="00A52A27" w:rsidRPr="00F62301" w:rsidRDefault="00A52A27" w:rsidP="00F36F36">
      <w:pPr>
        <w:shd w:val="clear" w:color="auto" w:fill="FFFFFF"/>
        <w:spacing w:after="0" w:line="240" w:lineRule="auto"/>
        <w:ind w:left="5664"/>
        <w:jc w:val="both"/>
        <w:rPr>
          <w:rFonts w:ascii="Georgia" w:hAnsi="Georgia"/>
          <w:sz w:val="18"/>
          <w:szCs w:val="18"/>
          <w:lang w:eastAsia="uk-UA"/>
        </w:rPr>
      </w:pPr>
    </w:p>
    <w:p w:rsidR="00A52A27" w:rsidRPr="00F62301" w:rsidRDefault="00A52A27" w:rsidP="00F36F36">
      <w:pPr>
        <w:spacing w:after="0" w:line="240" w:lineRule="auto"/>
        <w:ind w:left="5664"/>
        <w:jc w:val="both"/>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 xml:space="preserve">розпорядження голови райдержадміністрації </w:t>
      </w:r>
    </w:p>
    <w:p w:rsidR="00A52A27" w:rsidRPr="00F62301" w:rsidRDefault="00A52A27" w:rsidP="00F36F36">
      <w:pPr>
        <w:spacing w:after="0" w:line="240" w:lineRule="auto"/>
        <w:ind w:left="5664"/>
        <w:jc w:val="both"/>
        <w:rPr>
          <w:rFonts w:ascii="Times New Roman" w:hAnsi="Times New Roman"/>
          <w:sz w:val="28"/>
          <w:szCs w:val="28"/>
          <w:bdr w:val="none" w:sz="0" w:space="0" w:color="auto" w:frame="1"/>
          <w:lang w:eastAsia="uk-UA"/>
        </w:rPr>
      </w:pPr>
      <w:r>
        <w:rPr>
          <w:rFonts w:ascii="Times New Roman" w:hAnsi="Times New Roman"/>
          <w:sz w:val="28"/>
          <w:szCs w:val="28"/>
          <w:bdr w:val="none" w:sz="0" w:space="0" w:color="auto" w:frame="1"/>
          <w:lang w:eastAsia="uk-UA"/>
        </w:rPr>
        <w:t xml:space="preserve">від </w:t>
      </w:r>
      <w:r w:rsidRPr="00DB448B">
        <w:rPr>
          <w:rFonts w:ascii="Times New Roman" w:hAnsi="Times New Roman"/>
          <w:sz w:val="28"/>
          <w:szCs w:val="28"/>
          <w:bdr w:val="none" w:sz="0" w:space="0" w:color="auto" w:frame="1"/>
          <w:lang w:val="ru-RU" w:eastAsia="uk-UA"/>
        </w:rPr>
        <w:t>06</w:t>
      </w:r>
      <w:r w:rsidRPr="00F62301">
        <w:rPr>
          <w:rFonts w:ascii="Times New Roman" w:hAnsi="Times New Roman"/>
          <w:sz w:val="28"/>
          <w:szCs w:val="28"/>
          <w:bdr w:val="none" w:sz="0" w:space="0" w:color="auto" w:frame="1"/>
          <w:lang w:eastAsia="uk-UA"/>
        </w:rPr>
        <w:t xml:space="preserve"> липня 2017 року</w:t>
      </w:r>
    </w:p>
    <w:p w:rsidR="00A52A27" w:rsidRPr="00F62301" w:rsidRDefault="00A52A27" w:rsidP="00F36F36">
      <w:pPr>
        <w:spacing w:after="0" w:line="240" w:lineRule="auto"/>
        <w:ind w:left="5664"/>
        <w:jc w:val="both"/>
        <w:rPr>
          <w:rFonts w:ascii="Times New Roman" w:hAnsi="Times New Roman"/>
          <w:sz w:val="28"/>
          <w:szCs w:val="28"/>
          <w:bdr w:val="none" w:sz="0" w:space="0" w:color="auto" w:frame="1"/>
          <w:lang w:eastAsia="uk-UA"/>
        </w:rPr>
      </w:pPr>
      <w:r w:rsidRPr="00F62301">
        <w:rPr>
          <w:rFonts w:ascii="Times New Roman" w:hAnsi="Times New Roman"/>
          <w:sz w:val="28"/>
          <w:szCs w:val="28"/>
          <w:bdr w:val="none" w:sz="0" w:space="0" w:color="auto" w:frame="1"/>
          <w:lang w:eastAsia="uk-UA"/>
        </w:rPr>
        <w:t xml:space="preserve">№ </w:t>
      </w:r>
      <w:r w:rsidRPr="00DB448B">
        <w:rPr>
          <w:rFonts w:ascii="Times New Roman" w:hAnsi="Times New Roman"/>
          <w:sz w:val="28"/>
          <w:szCs w:val="28"/>
          <w:bdr w:val="none" w:sz="0" w:space="0" w:color="auto" w:frame="1"/>
          <w:lang w:val="ru-RU" w:eastAsia="uk-UA"/>
        </w:rPr>
        <w:t>195</w:t>
      </w:r>
    </w:p>
    <w:p w:rsidR="00A52A27" w:rsidRPr="00F62301" w:rsidRDefault="00A52A27" w:rsidP="00F36F36">
      <w:pPr>
        <w:jc w:val="center"/>
        <w:rPr>
          <w:rFonts w:ascii="Times New Roman" w:hAnsi="Times New Roman"/>
          <w:b/>
          <w:bCs/>
          <w:sz w:val="28"/>
          <w:szCs w:val="28"/>
        </w:rPr>
      </w:pPr>
    </w:p>
    <w:p w:rsidR="00A52A27" w:rsidRPr="00F62301" w:rsidRDefault="00A52A27" w:rsidP="00DB448B">
      <w:pPr>
        <w:jc w:val="center"/>
        <w:rPr>
          <w:rFonts w:ascii="Times New Roman" w:hAnsi="Times New Roman"/>
          <w:b/>
          <w:sz w:val="28"/>
          <w:szCs w:val="28"/>
          <w:lang w:eastAsia="uk-UA"/>
        </w:rPr>
      </w:pPr>
      <w:r w:rsidRPr="00F62301">
        <w:rPr>
          <w:rFonts w:ascii="Times New Roman" w:hAnsi="Times New Roman"/>
          <w:b/>
          <w:bCs/>
          <w:sz w:val="28"/>
          <w:szCs w:val="28"/>
        </w:rPr>
        <w:t xml:space="preserve">Організаційно-технологічні заходи з питань проведення комплексу збирання </w:t>
      </w:r>
      <w:r w:rsidRPr="00F62301">
        <w:rPr>
          <w:rFonts w:ascii="Times New Roman" w:hAnsi="Times New Roman"/>
          <w:b/>
          <w:sz w:val="28"/>
          <w:szCs w:val="28"/>
          <w:bdr w:val="none" w:sz="0" w:space="0" w:color="auto" w:frame="1"/>
          <w:lang w:eastAsia="uk-UA"/>
        </w:rPr>
        <w:t>зернових та зернобобових культур у 2017 році</w:t>
      </w:r>
    </w:p>
    <w:tbl>
      <w:tblPr>
        <w:tblW w:w="96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5400"/>
        <w:gridCol w:w="1800"/>
        <w:gridCol w:w="1812"/>
      </w:tblGrid>
      <w:tr w:rsidR="00A52A27" w:rsidRPr="00F62301" w:rsidTr="00DB448B">
        <w:tc>
          <w:tcPr>
            <w:tcW w:w="588"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 з/п</w:t>
            </w:r>
          </w:p>
        </w:tc>
        <w:tc>
          <w:tcPr>
            <w:tcW w:w="5400"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Назва заходу</w:t>
            </w:r>
          </w:p>
        </w:tc>
        <w:tc>
          <w:tcPr>
            <w:tcW w:w="1800"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Термін виконання</w:t>
            </w:r>
          </w:p>
        </w:tc>
        <w:tc>
          <w:tcPr>
            <w:tcW w:w="1812"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Відповідальні виконавці</w:t>
            </w:r>
          </w:p>
        </w:tc>
      </w:tr>
      <w:tr w:rsidR="00A52A27" w:rsidRPr="00F62301" w:rsidTr="00DB448B">
        <w:tc>
          <w:tcPr>
            <w:tcW w:w="588"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1</w:t>
            </w:r>
          </w:p>
        </w:tc>
        <w:tc>
          <w:tcPr>
            <w:tcW w:w="5400"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2</w:t>
            </w:r>
          </w:p>
        </w:tc>
        <w:tc>
          <w:tcPr>
            <w:tcW w:w="1800"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3</w:t>
            </w:r>
          </w:p>
        </w:tc>
        <w:tc>
          <w:tcPr>
            <w:tcW w:w="1812"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4</w:t>
            </w:r>
          </w:p>
        </w:tc>
      </w:tr>
      <w:tr w:rsidR="00A52A27" w:rsidRPr="00F62301" w:rsidTr="00DB448B">
        <w:tc>
          <w:tcPr>
            <w:tcW w:w="9600" w:type="dxa"/>
            <w:gridSpan w:val="4"/>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І. ОРГАНІЗАЦІЙНІ ЗАХОДИ</w:t>
            </w:r>
          </w:p>
        </w:tc>
      </w:tr>
      <w:tr w:rsidR="00A52A27" w:rsidRPr="00F62301" w:rsidTr="00DB448B">
        <w:tc>
          <w:tcPr>
            <w:tcW w:w="588"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1.</w:t>
            </w:r>
          </w:p>
        </w:tc>
        <w:tc>
          <w:tcPr>
            <w:tcW w:w="5400"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Розробити з урахуванням кліматичних особливостей районні програми дій, спрямовані на проведення в оптимальні строки та в повному обсязі збирання зернових, зернобобових культур та ріпаку урожаю 2017 року, передбачивши контроль щодо збереження вирощеного врожаю під час збирання та переробки зерна</w:t>
            </w:r>
          </w:p>
        </w:tc>
        <w:tc>
          <w:tcPr>
            <w:tcW w:w="1800" w:type="dxa"/>
          </w:tcPr>
          <w:p w:rsidR="00A52A27" w:rsidRPr="00F62301" w:rsidRDefault="00A52A27" w:rsidP="000107BC">
            <w:pPr>
              <w:spacing w:after="0" w:line="240" w:lineRule="auto"/>
              <w:jc w:val="center"/>
              <w:rPr>
                <w:rFonts w:ascii="Times New Roman" w:hAnsi="Times New Roman"/>
                <w:sz w:val="28"/>
                <w:szCs w:val="28"/>
              </w:rPr>
            </w:pPr>
            <w:r w:rsidRPr="00F62301">
              <w:rPr>
                <w:rFonts w:ascii="Times New Roman" w:hAnsi="Times New Roman"/>
                <w:sz w:val="28"/>
                <w:szCs w:val="28"/>
              </w:rPr>
              <w:t>до 10.07.2017 р.</w:t>
            </w:r>
          </w:p>
        </w:tc>
        <w:tc>
          <w:tcPr>
            <w:tcW w:w="1812"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 xml:space="preserve">Управління агропромислового розвитку </w:t>
            </w:r>
          </w:p>
        </w:tc>
      </w:tr>
      <w:tr w:rsidR="00A52A27" w:rsidRPr="00F62301" w:rsidTr="00DB448B">
        <w:tc>
          <w:tcPr>
            <w:tcW w:w="588"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2.</w:t>
            </w:r>
          </w:p>
        </w:tc>
        <w:tc>
          <w:tcPr>
            <w:tcW w:w="5400"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Для забезпечення своєчасного і якісного проведення жнив провести у І половині липня 2017 року району нараду з питань особливостей проведення комплексу збиральних робіт в умовах 2017 року за участю керівників господарств усіх форм власності, наукових установ, обслуговуючих організацій</w:t>
            </w:r>
          </w:p>
          <w:p w:rsidR="00A52A27" w:rsidRPr="00F62301" w:rsidRDefault="00A52A27" w:rsidP="000107BC">
            <w:pPr>
              <w:spacing w:after="0" w:line="240" w:lineRule="auto"/>
              <w:rPr>
                <w:rFonts w:ascii="Times New Roman" w:hAnsi="Times New Roman"/>
                <w:sz w:val="28"/>
                <w:szCs w:val="28"/>
              </w:rPr>
            </w:pPr>
          </w:p>
        </w:tc>
        <w:tc>
          <w:tcPr>
            <w:tcW w:w="1800" w:type="dxa"/>
          </w:tcPr>
          <w:p w:rsidR="00A52A27" w:rsidRPr="00F62301" w:rsidRDefault="00A52A27" w:rsidP="000107BC">
            <w:pPr>
              <w:spacing w:after="0" w:line="240" w:lineRule="auto"/>
              <w:jc w:val="center"/>
              <w:rPr>
                <w:rFonts w:ascii="Times New Roman" w:hAnsi="Times New Roman"/>
                <w:sz w:val="28"/>
                <w:szCs w:val="28"/>
              </w:rPr>
            </w:pPr>
            <w:r w:rsidRPr="00F62301">
              <w:rPr>
                <w:rFonts w:ascii="Times New Roman" w:hAnsi="Times New Roman"/>
                <w:sz w:val="28"/>
                <w:szCs w:val="28"/>
              </w:rPr>
              <w:t>до 15.07.2017 р.</w:t>
            </w:r>
          </w:p>
        </w:tc>
        <w:tc>
          <w:tcPr>
            <w:tcW w:w="1812"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Управління агропромислового розвитку</w:t>
            </w:r>
          </w:p>
          <w:p w:rsidR="00A52A27" w:rsidRPr="00F62301" w:rsidRDefault="00A52A27" w:rsidP="000107BC">
            <w:pPr>
              <w:spacing w:after="0" w:line="240" w:lineRule="auto"/>
              <w:rPr>
                <w:rFonts w:ascii="Times New Roman" w:hAnsi="Times New Roman"/>
                <w:sz w:val="28"/>
                <w:szCs w:val="28"/>
              </w:rPr>
            </w:pPr>
          </w:p>
        </w:tc>
      </w:tr>
      <w:tr w:rsidR="00A52A27" w:rsidRPr="00F62301" w:rsidTr="00DB448B">
        <w:trPr>
          <w:trHeight w:val="3584"/>
        </w:trPr>
        <w:tc>
          <w:tcPr>
            <w:tcW w:w="588"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3.</w:t>
            </w:r>
          </w:p>
        </w:tc>
        <w:tc>
          <w:tcPr>
            <w:tcW w:w="5400"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Довести до відома сільгосптоваровиробників та забезпечити дотримання розроблених науковцями та спеціалістами Департаменту агропромислового розвитку облдержадміністрації, Інституту кормів та сільського господарства Поділля НААН рекомендацій щодо особливостей використання технічного потенціалу господарств та особливостей проведення комплексу жнивних робіт у 2017 році.</w:t>
            </w:r>
          </w:p>
        </w:tc>
        <w:tc>
          <w:tcPr>
            <w:tcW w:w="1800" w:type="dxa"/>
          </w:tcPr>
          <w:p w:rsidR="00A52A27" w:rsidRPr="00F62301" w:rsidRDefault="00A52A27" w:rsidP="000107BC">
            <w:pPr>
              <w:spacing w:after="0" w:line="240" w:lineRule="auto"/>
              <w:jc w:val="center"/>
              <w:rPr>
                <w:rFonts w:ascii="Times New Roman" w:hAnsi="Times New Roman"/>
                <w:sz w:val="28"/>
                <w:szCs w:val="28"/>
              </w:rPr>
            </w:pPr>
            <w:r w:rsidRPr="00F62301">
              <w:rPr>
                <w:rFonts w:ascii="Times New Roman" w:hAnsi="Times New Roman"/>
                <w:sz w:val="28"/>
                <w:szCs w:val="28"/>
              </w:rPr>
              <w:t>до 12.07.2017 р.</w:t>
            </w:r>
          </w:p>
        </w:tc>
        <w:tc>
          <w:tcPr>
            <w:tcW w:w="1812"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Управління агропромислового розвитку</w:t>
            </w:r>
          </w:p>
        </w:tc>
      </w:tr>
      <w:tr w:rsidR="00A52A27" w:rsidRPr="00F62301" w:rsidTr="00DB448B">
        <w:trPr>
          <w:trHeight w:val="77"/>
        </w:trPr>
        <w:tc>
          <w:tcPr>
            <w:tcW w:w="588"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4.</w:t>
            </w:r>
          </w:p>
        </w:tc>
        <w:tc>
          <w:tcPr>
            <w:tcW w:w="5400"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 xml:space="preserve">З метою створення здорових і безпечних умов праці на виробництві, попередження випадків травматизму, аварій та забезпечення пожежної безпеки в </w:t>
            </w:r>
            <w:r>
              <w:rPr>
                <w:rFonts w:ascii="Times New Roman" w:hAnsi="Times New Roman"/>
                <w:sz w:val="28"/>
                <w:szCs w:val="28"/>
              </w:rPr>
              <w:t>сільськогосподарських підприємствах району</w:t>
            </w:r>
            <w:r w:rsidRPr="00F62301">
              <w:rPr>
                <w:rFonts w:ascii="Times New Roman" w:hAnsi="Times New Roman"/>
                <w:sz w:val="28"/>
                <w:szCs w:val="28"/>
              </w:rPr>
              <w:t xml:space="preserve"> організувати проведення навчань та нарад з керівниками, інженерами з охорони праці та спеціалістами сільгосп-формувань, під час яких зосередити увагу на своєчасне проведення інструктажів з працівниками, забезпечення  справного технічного стану сільськогосподарської техніки, організації належного режиму роботи та відпочинку, підвищення рівня трудової та виробничої дисципліни, запросивши на них представників Держпраці, та Фонду соціального страхування від нещасних випадків на виробництві та професійних захворювань</w:t>
            </w:r>
          </w:p>
        </w:tc>
        <w:tc>
          <w:tcPr>
            <w:tcW w:w="1800" w:type="dxa"/>
          </w:tcPr>
          <w:p w:rsidR="00A52A27" w:rsidRPr="00F62301" w:rsidRDefault="00A52A27" w:rsidP="000107BC">
            <w:pPr>
              <w:spacing w:after="0" w:line="240" w:lineRule="auto"/>
              <w:jc w:val="center"/>
              <w:rPr>
                <w:rFonts w:ascii="Times New Roman" w:hAnsi="Times New Roman"/>
                <w:sz w:val="28"/>
                <w:szCs w:val="28"/>
              </w:rPr>
            </w:pPr>
            <w:r w:rsidRPr="00F62301">
              <w:rPr>
                <w:rFonts w:ascii="Times New Roman" w:hAnsi="Times New Roman"/>
                <w:sz w:val="28"/>
                <w:szCs w:val="28"/>
              </w:rPr>
              <w:t xml:space="preserve">до </w:t>
            </w:r>
          </w:p>
          <w:p w:rsidR="00A52A27" w:rsidRPr="00F62301" w:rsidRDefault="00A52A27" w:rsidP="000107BC">
            <w:pPr>
              <w:spacing w:after="0" w:line="240" w:lineRule="auto"/>
              <w:jc w:val="center"/>
              <w:rPr>
                <w:rFonts w:ascii="Times New Roman" w:hAnsi="Times New Roman"/>
                <w:sz w:val="28"/>
                <w:szCs w:val="28"/>
              </w:rPr>
            </w:pPr>
            <w:r w:rsidRPr="00F62301">
              <w:rPr>
                <w:rFonts w:ascii="Times New Roman" w:hAnsi="Times New Roman"/>
                <w:sz w:val="28"/>
                <w:szCs w:val="28"/>
              </w:rPr>
              <w:t>початку жнив 2017 р.</w:t>
            </w:r>
          </w:p>
        </w:tc>
        <w:tc>
          <w:tcPr>
            <w:tcW w:w="1812"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Управління агропромислового розвитку, Управління праці</w:t>
            </w:r>
          </w:p>
        </w:tc>
      </w:tr>
      <w:tr w:rsidR="00A52A27" w:rsidRPr="00F62301" w:rsidTr="00DB448B">
        <w:trPr>
          <w:trHeight w:val="2174"/>
        </w:trPr>
        <w:tc>
          <w:tcPr>
            <w:tcW w:w="588"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5.</w:t>
            </w:r>
          </w:p>
        </w:tc>
        <w:tc>
          <w:tcPr>
            <w:tcW w:w="5400"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Довести до сільгосптоваровиробників рекомендації з питань раціонального комплектування тракторних агрегатів та їх ефективного використання, а також забезпечення безпечних умов праці та пожежної безпеки під час проведення збирання ранньої групи зернових, зернобобових та ріпаку урожаю 2017 року</w:t>
            </w:r>
          </w:p>
        </w:tc>
        <w:tc>
          <w:tcPr>
            <w:tcW w:w="1800" w:type="dxa"/>
          </w:tcPr>
          <w:p w:rsidR="00A52A27" w:rsidRPr="00F62301" w:rsidRDefault="00A52A27" w:rsidP="000107BC">
            <w:pPr>
              <w:spacing w:after="0" w:line="240" w:lineRule="auto"/>
              <w:jc w:val="center"/>
              <w:rPr>
                <w:rFonts w:ascii="Times New Roman" w:hAnsi="Times New Roman"/>
                <w:sz w:val="28"/>
                <w:szCs w:val="28"/>
              </w:rPr>
            </w:pPr>
            <w:r w:rsidRPr="00F62301">
              <w:rPr>
                <w:rFonts w:ascii="Times New Roman" w:hAnsi="Times New Roman"/>
                <w:sz w:val="28"/>
                <w:szCs w:val="28"/>
              </w:rPr>
              <w:t xml:space="preserve">до </w:t>
            </w:r>
          </w:p>
          <w:p w:rsidR="00A52A27" w:rsidRPr="00F62301" w:rsidRDefault="00A52A27" w:rsidP="000107BC">
            <w:pPr>
              <w:spacing w:after="0" w:line="240" w:lineRule="auto"/>
              <w:ind w:left="-110" w:right="-173"/>
              <w:jc w:val="center"/>
              <w:rPr>
                <w:rFonts w:ascii="Times New Roman" w:hAnsi="Times New Roman"/>
                <w:sz w:val="28"/>
                <w:szCs w:val="28"/>
              </w:rPr>
            </w:pPr>
            <w:r w:rsidRPr="00F62301">
              <w:rPr>
                <w:rFonts w:ascii="Times New Roman" w:hAnsi="Times New Roman"/>
                <w:sz w:val="28"/>
                <w:szCs w:val="28"/>
              </w:rPr>
              <w:t>початку      жнив 2017 р.</w:t>
            </w:r>
          </w:p>
        </w:tc>
        <w:tc>
          <w:tcPr>
            <w:tcW w:w="1812"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Управління агропромислового розвитку</w:t>
            </w:r>
          </w:p>
        </w:tc>
      </w:tr>
      <w:tr w:rsidR="00A52A27" w:rsidRPr="00F62301" w:rsidTr="00DB448B">
        <w:trPr>
          <w:trHeight w:val="2174"/>
        </w:trPr>
        <w:tc>
          <w:tcPr>
            <w:tcW w:w="588" w:type="dxa"/>
          </w:tcPr>
          <w:p w:rsidR="00A52A27" w:rsidRPr="00F62301" w:rsidRDefault="00A52A27" w:rsidP="000107BC">
            <w:pPr>
              <w:spacing w:after="0" w:line="240" w:lineRule="auto"/>
              <w:jc w:val="center"/>
              <w:rPr>
                <w:rFonts w:ascii="Times New Roman" w:hAnsi="Times New Roman"/>
                <w:b/>
                <w:bCs/>
                <w:sz w:val="28"/>
                <w:szCs w:val="28"/>
              </w:rPr>
            </w:pPr>
          </w:p>
        </w:tc>
        <w:tc>
          <w:tcPr>
            <w:tcW w:w="5400"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Здійснити комплекс організаційних заходів щодо запобігання нездорової конкуренції між орендарями землі під час переукладання договорів оренди земельних часток (паїв)</w:t>
            </w:r>
          </w:p>
        </w:tc>
        <w:tc>
          <w:tcPr>
            <w:tcW w:w="1800" w:type="dxa"/>
          </w:tcPr>
          <w:p w:rsidR="00A52A27" w:rsidRDefault="00A52A27" w:rsidP="000107BC">
            <w:pPr>
              <w:spacing w:after="0" w:line="240" w:lineRule="auto"/>
              <w:jc w:val="center"/>
              <w:rPr>
                <w:rFonts w:ascii="Times New Roman" w:hAnsi="Times New Roman"/>
                <w:sz w:val="28"/>
                <w:szCs w:val="28"/>
              </w:rPr>
            </w:pPr>
          </w:p>
          <w:p w:rsidR="00A52A27" w:rsidRDefault="00A52A27" w:rsidP="000107BC">
            <w:pPr>
              <w:spacing w:after="0" w:line="240" w:lineRule="auto"/>
              <w:jc w:val="center"/>
              <w:rPr>
                <w:rFonts w:ascii="Times New Roman" w:hAnsi="Times New Roman"/>
                <w:sz w:val="28"/>
                <w:szCs w:val="28"/>
              </w:rPr>
            </w:pPr>
          </w:p>
          <w:p w:rsidR="00A52A27" w:rsidRDefault="00A52A27" w:rsidP="000107BC">
            <w:pPr>
              <w:spacing w:after="0" w:line="240" w:lineRule="auto"/>
              <w:jc w:val="center"/>
              <w:rPr>
                <w:rFonts w:ascii="Times New Roman" w:hAnsi="Times New Roman"/>
                <w:sz w:val="28"/>
                <w:szCs w:val="28"/>
              </w:rPr>
            </w:pPr>
          </w:p>
          <w:p w:rsidR="00A52A27" w:rsidRPr="00F62301" w:rsidRDefault="00A52A27" w:rsidP="000107BC">
            <w:pPr>
              <w:spacing w:after="0" w:line="240" w:lineRule="auto"/>
              <w:jc w:val="center"/>
              <w:rPr>
                <w:rFonts w:ascii="Times New Roman" w:hAnsi="Times New Roman"/>
                <w:sz w:val="28"/>
                <w:szCs w:val="28"/>
              </w:rPr>
            </w:pPr>
            <w:r>
              <w:rPr>
                <w:rFonts w:ascii="Times New Roman" w:hAnsi="Times New Roman"/>
                <w:sz w:val="28"/>
                <w:szCs w:val="28"/>
              </w:rPr>
              <w:t>Постійно</w:t>
            </w:r>
          </w:p>
        </w:tc>
        <w:tc>
          <w:tcPr>
            <w:tcW w:w="1812"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Відділ у Тульчинському районі Головного управління Держгеокадастру  у Вінницькій області</w:t>
            </w:r>
          </w:p>
        </w:tc>
      </w:tr>
      <w:tr w:rsidR="00A52A27" w:rsidRPr="00F62301" w:rsidTr="00DB448B">
        <w:trPr>
          <w:trHeight w:val="2174"/>
        </w:trPr>
        <w:tc>
          <w:tcPr>
            <w:tcW w:w="588" w:type="dxa"/>
          </w:tcPr>
          <w:p w:rsidR="00A52A27" w:rsidRPr="00F62301" w:rsidRDefault="00A52A27" w:rsidP="000107BC">
            <w:pPr>
              <w:spacing w:after="0" w:line="240" w:lineRule="auto"/>
              <w:jc w:val="center"/>
              <w:rPr>
                <w:rFonts w:ascii="Times New Roman" w:hAnsi="Times New Roman"/>
                <w:b/>
                <w:bCs/>
                <w:sz w:val="28"/>
                <w:szCs w:val="28"/>
              </w:rPr>
            </w:pPr>
          </w:p>
        </w:tc>
        <w:tc>
          <w:tcPr>
            <w:tcW w:w="5400"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Забезпечити дотримання норм чинного законодавства стосовно заборони випалювання сухої природної рослинності без відповідних дозволів у відповідності до ст..27 Закону України «Про рослинний світ» та ст.. 39 Закону України «Про тваринний світ»</w:t>
            </w:r>
          </w:p>
        </w:tc>
        <w:tc>
          <w:tcPr>
            <w:tcW w:w="1800" w:type="dxa"/>
          </w:tcPr>
          <w:p w:rsidR="00A52A27" w:rsidRDefault="00A52A27" w:rsidP="000107BC">
            <w:pPr>
              <w:spacing w:after="0" w:line="240" w:lineRule="auto"/>
              <w:jc w:val="center"/>
              <w:rPr>
                <w:rFonts w:ascii="Times New Roman" w:hAnsi="Times New Roman"/>
                <w:sz w:val="28"/>
                <w:szCs w:val="28"/>
              </w:rPr>
            </w:pPr>
          </w:p>
          <w:p w:rsidR="00A52A27" w:rsidRDefault="00A52A27" w:rsidP="000107BC">
            <w:pPr>
              <w:spacing w:after="0" w:line="240" w:lineRule="auto"/>
              <w:jc w:val="center"/>
              <w:rPr>
                <w:rFonts w:ascii="Times New Roman" w:hAnsi="Times New Roman"/>
                <w:sz w:val="28"/>
                <w:szCs w:val="28"/>
              </w:rPr>
            </w:pPr>
          </w:p>
          <w:p w:rsidR="00A52A27" w:rsidRPr="00F62301" w:rsidRDefault="00A52A27" w:rsidP="000107BC">
            <w:pPr>
              <w:spacing w:after="0" w:line="240" w:lineRule="auto"/>
              <w:jc w:val="center"/>
              <w:rPr>
                <w:rFonts w:ascii="Times New Roman" w:hAnsi="Times New Roman"/>
                <w:sz w:val="28"/>
                <w:szCs w:val="28"/>
              </w:rPr>
            </w:pPr>
            <w:r>
              <w:rPr>
                <w:rFonts w:ascii="Times New Roman" w:hAnsi="Times New Roman"/>
                <w:sz w:val="28"/>
                <w:szCs w:val="28"/>
              </w:rPr>
              <w:t>на період жнив</w:t>
            </w:r>
          </w:p>
        </w:tc>
        <w:tc>
          <w:tcPr>
            <w:tcW w:w="1812"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 xml:space="preserve">ГОЗ НС та ЗЦЗ ДПРЧ </w:t>
            </w:r>
            <w:smartTag w:uri="urn:schemas-microsoft-com:office:smarttags" w:element="metricconverter">
              <w:smartTagPr>
                <w:attr w:name="ProductID" w:val="14 м"/>
              </w:smartTagPr>
              <w:r w:rsidRPr="00F62301">
                <w:rPr>
                  <w:rFonts w:ascii="Times New Roman" w:hAnsi="Times New Roman"/>
                  <w:sz w:val="28"/>
                  <w:szCs w:val="28"/>
                </w:rPr>
                <w:t>14 м</w:t>
              </w:r>
            </w:smartTag>
            <w:r w:rsidRPr="00F62301">
              <w:rPr>
                <w:rFonts w:ascii="Times New Roman" w:hAnsi="Times New Roman"/>
                <w:sz w:val="28"/>
                <w:szCs w:val="28"/>
              </w:rPr>
              <w:t>.Тульчин</w:t>
            </w:r>
          </w:p>
        </w:tc>
      </w:tr>
      <w:tr w:rsidR="00A52A27" w:rsidRPr="00F62301" w:rsidTr="00DB448B">
        <w:tc>
          <w:tcPr>
            <w:tcW w:w="9600" w:type="dxa"/>
            <w:gridSpan w:val="4"/>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ІІ. ТЕХНОЛОГІЧНІ ЗАХОДИ</w:t>
            </w:r>
          </w:p>
        </w:tc>
      </w:tr>
      <w:tr w:rsidR="00A52A27" w:rsidRPr="00F62301" w:rsidTr="00DB448B">
        <w:tc>
          <w:tcPr>
            <w:tcW w:w="588"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1.</w:t>
            </w:r>
          </w:p>
        </w:tc>
        <w:tc>
          <w:tcPr>
            <w:tcW w:w="5400" w:type="dxa"/>
          </w:tcPr>
          <w:p w:rsidR="00A52A27" w:rsidRPr="00F62301" w:rsidRDefault="00A52A27" w:rsidP="000107BC">
            <w:pPr>
              <w:spacing w:after="0" w:line="240" w:lineRule="auto"/>
              <w:jc w:val="both"/>
              <w:rPr>
                <w:rFonts w:ascii="Times New Roman" w:hAnsi="Times New Roman"/>
                <w:sz w:val="28"/>
                <w:szCs w:val="28"/>
              </w:rPr>
            </w:pPr>
            <w:r w:rsidRPr="00F62301">
              <w:rPr>
                <w:rFonts w:ascii="Times New Roman" w:hAnsi="Times New Roman"/>
                <w:sz w:val="28"/>
                <w:szCs w:val="28"/>
              </w:rPr>
              <w:t xml:space="preserve"> Для забезпечення дотримання оптимальних строків збирання, недопущення втрат і травмування зерна врожаю 2017 року в залежності від стану посівів, погодних умов та інших факторів впливу, проводити щоденний моніторинг стану дозрівання ранньої групи зернових культур в сільськогосподарських підприємствах області та забезпечити організаційні заходи щодо своєчасного збирання врожаю</w:t>
            </w:r>
          </w:p>
        </w:tc>
        <w:tc>
          <w:tcPr>
            <w:tcW w:w="1800" w:type="dxa"/>
          </w:tcPr>
          <w:p w:rsidR="00A52A27" w:rsidRPr="00F62301" w:rsidRDefault="00A52A27" w:rsidP="000107BC">
            <w:pPr>
              <w:spacing w:after="0" w:line="240" w:lineRule="auto"/>
              <w:jc w:val="center"/>
              <w:rPr>
                <w:rFonts w:ascii="Times New Roman" w:hAnsi="Times New Roman"/>
                <w:sz w:val="28"/>
                <w:szCs w:val="28"/>
              </w:rPr>
            </w:pPr>
            <w:r w:rsidRPr="00F62301">
              <w:rPr>
                <w:rFonts w:ascii="Times New Roman" w:hAnsi="Times New Roman"/>
                <w:sz w:val="28"/>
                <w:szCs w:val="28"/>
              </w:rPr>
              <w:t xml:space="preserve">до </w:t>
            </w:r>
          </w:p>
          <w:p w:rsidR="00A52A27" w:rsidRPr="00F62301" w:rsidRDefault="00A52A27" w:rsidP="000107BC">
            <w:pPr>
              <w:spacing w:after="0" w:line="240" w:lineRule="auto"/>
              <w:jc w:val="center"/>
              <w:rPr>
                <w:rFonts w:ascii="Times New Roman" w:hAnsi="Times New Roman"/>
                <w:sz w:val="28"/>
                <w:szCs w:val="28"/>
              </w:rPr>
            </w:pPr>
            <w:r w:rsidRPr="00F62301">
              <w:rPr>
                <w:rFonts w:ascii="Times New Roman" w:hAnsi="Times New Roman"/>
                <w:sz w:val="28"/>
                <w:szCs w:val="28"/>
              </w:rPr>
              <w:t>початку жнив 2017 р.</w:t>
            </w:r>
          </w:p>
        </w:tc>
        <w:tc>
          <w:tcPr>
            <w:tcW w:w="1812"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Управління агропромислового розвитку</w:t>
            </w:r>
          </w:p>
        </w:tc>
      </w:tr>
      <w:tr w:rsidR="00A52A27" w:rsidRPr="00F62301" w:rsidTr="00DB448B">
        <w:tc>
          <w:tcPr>
            <w:tcW w:w="588"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2.</w:t>
            </w:r>
          </w:p>
        </w:tc>
        <w:tc>
          <w:tcPr>
            <w:tcW w:w="5400" w:type="dxa"/>
          </w:tcPr>
          <w:p w:rsidR="00A52A27" w:rsidRPr="00F62301" w:rsidRDefault="00A52A27" w:rsidP="000107BC">
            <w:pPr>
              <w:spacing w:after="0" w:line="240" w:lineRule="auto"/>
              <w:rPr>
                <w:rFonts w:ascii="Times New Roman" w:hAnsi="Times New Roman"/>
                <w:iCs/>
                <w:sz w:val="28"/>
                <w:szCs w:val="28"/>
              </w:rPr>
            </w:pPr>
            <w:r w:rsidRPr="00F62301">
              <w:rPr>
                <w:rFonts w:ascii="Times New Roman" w:hAnsi="Times New Roman"/>
                <w:iCs/>
                <w:sz w:val="28"/>
                <w:szCs w:val="28"/>
              </w:rPr>
              <w:t>Взяти на особливий контроль підготовку та надходження від іноземних фірм насіння та додаткове створення достатніх страхових запасів насіння сільськогопо-дарських  культур для забезпечення посіву   під урожай 2018 року.</w:t>
            </w:r>
          </w:p>
        </w:tc>
        <w:tc>
          <w:tcPr>
            <w:tcW w:w="1800" w:type="dxa"/>
          </w:tcPr>
          <w:p w:rsidR="00A52A27" w:rsidRPr="00F62301" w:rsidRDefault="00A52A27" w:rsidP="000107BC">
            <w:pPr>
              <w:spacing w:after="0" w:line="240" w:lineRule="auto"/>
              <w:jc w:val="center"/>
              <w:rPr>
                <w:rFonts w:ascii="Times New Roman" w:hAnsi="Times New Roman"/>
                <w:iCs/>
                <w:sz w:val="28"/>
                <w:szCs w:val="28"/>
              </w:rPr>
            </w:pPr>
            <w:r w:rsidRPr="00F62301">
              <w:rPr>
                <w:rFonts w:ascii="Times New Roman" w:hAnsi="Times New Roman"/>
                <w:iCs/>
                <w:sz w:val="28"/>
                <w:szCs w:val="28"/>
              </w:rPr>
              <w:t>Постійно</w:t>
            </w:r>
          </w:p>
        </w:tc>
        <w:tc>
          <w:tcPr>
            <w:tcW w:w="1812" w:type="dxa"/>
          </w:tcPr>
          <w:p w:rsidR="00A52A27" w:rsidRPr="00F62301" w:rsidRDefault="00A52A27" w:rsidP="000107BC">
            <w:pPr>
              <w:spacing w:after="0" w:line="240" w:lineRule="auto"/>
              <w:rPr>
                <w:rFonts w:ascii="Times New Roman" w:hAnsi="Times New Roman"/>
                <w:iCs/>
                <w:sz w:val="28"/>
                <w:szCs w:val="28"/>
              </w:rPr>
            </w:pPr>
            <w:r w:rsidRPr="00F62301">
              <w:rPr>
                <w:rFonts w:ascii="Times New Roman" w:hAnsi="Times New Roman"/>
                <w:sz w:val="28"/>
                <w:szCs w:val="28"/>
              </w:rPr>
              <w:t>Управління агропромислового розвитку</w:t>
            </w:r>
          </w:p>
        </w:tc>
      </w:tr>
      <w:tr w:rsidR="00A52A27" w:rsidRPr="00F62301" w:rsidTr="00DB448B">
        <w:tc>
          <w:tcPr>
            <w:tcW w:w="588"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3.</w:t>
            </w:r>
          </w:p>
        </w:tc>
        <w:tc>
          <w:tcPr>
            <w:tcW w:w="5400"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Здійснити практичні заходи щодо насичення у 2017 році ринку технікою, запасними частинами, пальним в обсягах, що забезпечують технологічну потребу на період збирання зернових, зернобобових і ріпаку. Встановити постійний моніторинг наявності цих ресурсів на внутрішньому ринку, рівень їх цін у постачальників та стану забезпечення ними сільгосптоваро-виробників.</w:t>
            </w:r>
          </w:p>
        </w:tc>
        <w:tc>
          <w:tcPr>
            <w:tcW w:w="1800" w:type="dxa"/>
          </w:tcPr>
          <w:p w:rsidR="00A52A27" w:rsidRPr="00F62301" w:rsidRDefault="00A52A27" w:rsidP="000107BC">
            <w:pPr>
              <w:spacing w:after="0" w:line="240" w:lineRule="auto"/>
              <w:jc w:val="center"/>
              <w:rPr>
                <w:rFonts w:ascii="Times New Roman" w:hAnsi="Times New Roman"/>
                <w:sz w:val="28"/>
                <w:szCs w:val="28"/>
              </w:rPr>
            </w:pPr>
            <w:r w:rsidRPr="00F62301">
              <w:rPr>
                <w:rFonts w:ascii="Times New Roman" w:hAnsi="Times New Roman"/>
                <w:sz w:val="28"/>
                <w:szCs w:val="28"/>
              </w:rPr>
              <w:t>до 10.07.2017р.</w:t>
            </w:r>
          </w:p>
        </w:tc>
        <w:tc>
          <w:tcPr>
            <w:tcW w:w="1812"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Управління агропромислового розвитку</w:t>
            </w:r>
          </w:p>
        </w:tc>
      </w:tr>
      <w:tr w:rsidR="00A52A27" w:rsidRPr="00F62301" w:rsidTr="00DB448B">
        <w:tc>
          <w:tcPr>
            <w:tcW w:w="9600" w:type="dxa"/>
            <w:gridSpan w:val="4"/>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ІІІ. ФІНАНСОВІ ЗАХОДИ</w:t>
            </w:r>
          </w:p>
        </w:tc>
      </w:tr>
      <w:tr w:rsidR="00A52A27" w:rsidRPr="00F62301" w:rsidTr="00DB448B">
        <w:tc>
          <w:tcPr>
            <w:tcW w:w="588"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1.</w:t>
            </w:r>
          </w:p>
        </w:tc>
        <w:tc>
          <w:tcPr>
            <w:tcW w:w="5400"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Здійснити заходи щодо максимального залучення наявних фінансових ресурсів (коштів підприємств, банківські кредити, регіональних фондів та місцевих бюджетів), для  накопичення паливно-мастильних матеріалів та міндобрив в обсягах, необхідних для проведення жнив 2017 р.</w:t>
            </w:r>
          </w:p>
        </w:tc>
        <w:tc>
          <w:tcPr>
            <w:tcW w:w="1800" w:type="dxa"/>
          </w:tcPr>
          <w:p w:rsidR="00A52A27" w:rsidRPr="00F62301" w:rsidRDefault="00A52A27" w:rsidP="000107BC">
            <w:pPr>
              <w:spacing w:after="0" w:line="240" w:lineRule="auto"/>
              <w:jc w:val="center"/>
              <w:rPr>
                <w:rFonts w:ascii="Times New Roman" w:hAnsi="Times New Roman"/>
                <w:sz w:val="28"/>
                <w:szCs w:val="28"/>
              </w:rPr>
            </w:pPr>
            <w:r w:rsidRPr="00F62301">
              <w:rPr>
                <w:rFonts w:ascii="Times New Roman" w:hAnsi="Times New Roman"/>
                <w:sz w:val="28"/>
                <w:szCs w:val="28"/>
              </w:rPr>
              <w:t xml:space="preserve">липень - серпень </w:t>
            </w:r>
          </w:p>
          <w:p w:rsidR="00A52A27" w:rsidRPr="00F62301" w:rsidRDefault="00A52A27" w:rsidP="000107BC">
            <w:pPr>
              <w:spacing w:after="0" w:line="240" w:lineRule="auto"/>
              <w:jc w:val="center"/>
              <w:rPr>
                <w:rFonts w:ascii="Times New Roman" w:hAnsi="Times New Roman"/>
                <w:sz w:val="28"/>
                <w:szCs w:val="28"/>
              </w:rPr>
            </w:pPr>
            <w:r w:rsidRPr="00F62301">
              <w:rPr>
                <w:rFonts w:ascii="Times New Roman" w:hAnsi="Times New Roman"/>
                <w:sz w:val="28"/>
                <w:szCs w:val="28"/>
              </w:rPr>
              <w:t>2017 р.</w:t>
            </w:r>
          </w:p>
        </w:tc>
        <w:tc>
          <w:tcPr>
            <w:tcW w:w="1812"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Управління агропромислового розвитку</w:t>
            </w:r>
          </w:p>
        </w:tc>
      </w:tr>
      <w:tr w:rsidR="00A52A27" w:rsidRPr="00F62301" w:rsidTr="00DB448B">
        <w:trPr>
          <w:trHeight w:val="1321"/>
        </w:trPr>
        <w:tc>
          <w:tcPr>
            <w:tcW w:w="588" w:type="dxa"/>
          </w:tcPr>
          <w:p w:rsidR="00A52A27" w:rsidRPr="00F62301" w:rsidRDefault="00A52A27" w:rsidP="000107BC">
            <w:pPr>
              <w:spacing w:after="0" w:line="240" w:lineRule="auto"/>
              <w:jc w:val="center"/>
              <w:rPr>
                <w:rFonts w:ascii="Times New Roman" w:hAnsi="Times New Roman"/>
                <w:b/>
                <w:bCs/>
                <w:sz w:val="28"/>
                <w:szCs w:val="28"/>
              </w:rPr>
            </w:pPr>
            <w:r w:rsidRPr="00F62301">
              <w:rPr>
                <w:rFonts w:ascii="Times New Roman" w:hAnsi="Times New Roman"/>
                <w:b/>
                <w:bCs/>
                <w:sz w:val="28"/>
                <w:szCs w:val="28"/>
              </w:rPr>
              <w:t>2.</w:t>
            </w:r>
          </w:p>
        </w:tc>
        <w:tc>
          <w:tcPr>
            <w:tcW w:w="5400"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 xml:space="preserve">Здійснювати заходи з активізації роботи з банками щодо кредитування підприємств агропромислового комплексу. </w:t>
            </w:r>
          </w:p>
        </w:tc>
        <w:tc>
          <w:tcPr>
            <w:tcW w:w="1800" w:type="dxa"/>
          </w:tcPr>
          <w:p w:rsidR="00A52A27" w:rsidRPr="00F62301" w:rsidRDefault="00A52A27" w:rsidP="000107BC">
            <w:pPr>
              <w:spacing w:after="0" w:line="240" w:lineRule="auto"/>
              <w:jc w:val="center"/>
              <w:rPr>
                <w:rFonts w:ascii="Times New Roman" w:hAnsi="Times New Roman"/>
                <w:sz w:val="28"/>
                <w:szCs w:val="28"/>
              </w:rPr>
            </w:pPr>
            <w:r w:rsidRPr="00F62301">
              <w:rPr>
                <w:rFonts w:ascii="Times New Roman" w:hAnsi="Times New Roman"/>
                <w:sz w:val="28"/>
                <w:szCs w:val="28"/>
              </w:rPr>
              <w:t>постійно</w:t>
            </w:r>
          </w:p>
        </w:tc>
        <w:tc>
          <w:tcPr>
            <w:tcW w:w="1812" w:type="dxa"/>
          </w:tcPr>
          <w:p w:rsidR="00A52A27" w:rsidRPr="00F62301" w:rsidRDefault="00A52A27" w:rsidP="000107BC">
            <w:pPr>
              <w:spacing w:after="0" w:line="240" w:lineRule="auto"/>
              <w:rPr>
                <w:rFonts w:ascii="Times New Roman" w:hAnsi="Times New Roman"/>
                <w:sz w:val="28"/>
                <w:szCs w:val="28"/>
              </w:rPr>
            </w:pPr>
            <w:r w:rsidRPr="00F62301">
              <w:rPr>
                <w:rFonts w:ascii="Times New Roman" w:hAnsi="Times New Roman"/>
                <w:sz w:val="28"/>
                <w:szCs w:val="28"/>
              </w:rPr>
              <w:t>Управління агропромислового розвитку</w:t>
            </w:r>
          </w:p>
        </w:tc>
      </w:tr>
    </w:tbl>
    <w:p w:rsidR="00A52A27" w:rsidRPr="00F62301" w:rsidRDefault="00A52A27" w:rsidP="00DB448B">
      <w:pPr>
        <w:shd w:val="clear" w:color="auto" w:fill="FFFFFF"/>
        <w:spacing w:after="0" w:line="306" w:lineRule="atLeast"/>
        <w:rPr>
          <w:rFonts w:ascii="Times New Roman" w:hAnsi="Times New Roman"/>
          <w:sz w:val="28"/>
          <w:szCs w:val="28"/>
          <w:lang w:eastAsia="uk-UA"/>
        </w:rPr>
      </w:pPr>
    </w:p>
    <w:p w:rsidR="00A52A27" w:rsidRPr="00F62301" w:rsidRDefault="00A52A27" w:rsidP="00DB448B">
      <w:pPr>
        <w:shd w:val="clear" w:color="auto" w:fill="FFFFFF"/>
        <w:spacing w:after="0" w:line="306" w:lineRule="atLeast"/>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 </w:t>
      </w:r>
    </w:p>
    <w:p w:rsidR="00A52A27" w:rsidRDefault="00A52A27" w:rsidP="00DB448B">
      <w:pPr>
        <w:shd w:val="clear" w:color="auto" w:fill="FFFFFF"/>
        <w:spacing w:after="0" w:line="306" w:lineRule="atLeast"/>
        <w:jc w:val="center"/>
        <w:rPr>
          <w:rFonts w:ascii="Times New Roman" w:hAnsi="Times New Roman"/>
          <w:sz w:val="28"/>
          <w:szCs w:val="28"/>
          <w:lang w:eastAsia="uk-UA"/>
        </w:rPr>
      </w:pPr>
      <w:r w:rsidRPr="00F62301">
        <w:rPr>
          <w:rFonts w:ascii="Times New Roman" w:hAnsi="Times New Roman"/>
          <w:sz w:val="28"/>
          <w:szCs w:val="28"/>
          <w:bdr w:val="none" w:sz="0" w:space="0" w:color="auto" w:frame="1"/>
          <w:lang w:eastAsia="uk-UA"/>
        </w:rPr>
        <w:t>_____________________</w:t>
      </w:r>
    </w:p>
    <w:p w:rsidR="00A52A27" w:rsidRDefault="00A52A27" w:rsidP="00042EE0">
      <w:pPr>
        <w:shd w:val="clear" w:color="auto" w:fill="FFFFFF"/>
        <w:spacing w:after="0" w:line="306" w:lineRule="atLeast"/>
        <w:jc w:val="center"/>
        <w:rPr>
          <w:rFonts w:ascii="Times New Roman" w:hAnsi="Times New Roman"/>
          <w:sz w:val="28"/>
          <w:szCs w:val="28"/>
          <w:lang w:eastAsia="uk-UA"/>
        </w:rPr>
      </w:pPr>
    </w:p>
    <w:p w:rsidR="00A52A27" w:rsidRDefault="00A52A27" w:rsidP="00042EE0">
      <w:pPr>
        <w:shd w:val="clear" w:color="auto" w:fill="FFFFFF"/>
        <w:spacing w:after="0" w:line="306" w:lineRule="atLeast"/>
        <w:jc w:val="center"/>
        <w:rPr>
          <w:rFonts w:ascii="Times New Roman" w:hAnsi="Times New Roman"/>
          <w:sz w:val="28"/>
          <w:szCs w:val="28"/>
          <w:lang w:eastAsia="uk-UA"/>
        </w:rPr>
      </w:pPr>
    </w:p>
    <w:p w:rsidR="00A52A27" w:rsidRDefault="00A52A27" w:rsidP="00042EE0">
      <w:pPr>
        <w:shd w:val="clear" w:color="auto" w:fill="FFFFFF"/>
        <w:spacing w:after="0" w:line="306" w:lineRule="atLeast"/>
        <w:jc w:val="center"/>
        <w:rPr>
          <w:rFonts w:ascii="Times New Roman" w:hAnsi="Times New Roman"/>
          <w:sz w:val="28"/>
          <w:szCs w:val="28"/>
          <w:lang w:eastAsia="uk-UA"/>
        </w:rPr>
      </w:pPr>
    </w:p>
    <w:p w:rsidR="00A52A27" w:rsidRDefault="00A52A27" w:rsidP="00042EE0">
      <w:pPr>
        <w:shd w:val="clear" w:color="auto" w:fill="FFFFFF"/>
        <w:spacing w:after="0" w:line="306" w:lineRule="atLeast"/>
        <w:jc w:val="center"/>
        <w:rPr>
          <w:rFonts w:ascii="Times New Roman" w:hAnsi="Times New Roman"/>
          <w:sz w:val="28"/>
          <w:szCs w:val="28"/>
          <w:lang w:eastAsia="uk-UA"/>
        </w:rPr>
      </w:pPr>
    </w:p>
    <w:p w:rsidR="00A52A27" w:rsidRPr="00F62301" w:rsidRDefault="00A52A27" w:rsidP="00042EE0">
      <w:pPr>
        <w:shd w:val="clear" w:color="auto" w:fill="FFFFFF"/>
        <w:spacing w:after="0" w:line="306" w:lineRule="atLeast"/>
        <w:jc w:val="center"/>
        <w:rPr>
          <w:rFonts w:ascii="Times New Roman" w:hAnsi="Times New Roman"/>
          <w:sz w:val="28"/>
          <w:szCs w:val="28"/>
          <w:lang w:eastAsia="uk-UA"/>
        </w:rPr>
      </w:pPr>
    </w:p>
    <w:sectPr w:rsidR="00A52A27" w:rsidRPr="00F62301" w:rsidSect="00AA7C98">
      <w:pgSz w:w="11906" w:h="16838"/>
      <w:pgMar w:top="360"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altName w:val="Times New Roman"/>
    <w:panose1 w:val="02070309020205020404"/>
    <w:charset w:val="CC"/>
    <w:family w:val="modern"/>
    <w:pitch w:val="fixed"/>
    <w:sig w:usb0="20002A87" w:usb1="80000000" w:usb2="00000008"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88C"/>
    <w:multiLevelType w:val="multilevel"/>
    <w:tmpl w:val="2174A8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AC75750"/>
    <w:multiLevelType w:val="hybridMultilevel"/>
    <w:tmpl w:val="DFD456C2"/>
    <w:lvl w:ilvl="0" w:tplc="0040FD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693A7A"/>
    <w:multiLevelType w:val="hybridMultilevel"/>
    <w:tmpl w:val="13ECC6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6A6"/>
    <w:rsid w:val="000011A7"/>
    <w:rsid w:val="000107BC"/>
    <w:rsid w:val="000158CC"/>
    <w:rsid w:val="00033194"/>
    <w:rsid w:val="00033D8C"/>
    <w:rsid w:val="00042EE0"/>
    <w:rsid w:val="00043B1A"/>
    <w:rsid w:val="000B5D9D"/>
    <w:rsid w:val="000E3229"/>
    <w:rsid w:val="00215C0E"/>
    <w:rsid w:val="002206A6"/>
    <w:rsid w:val="00232A0D"/>
    <w:rsid w:val="00272A98"/>
    <w:rsid w:val="00290DD5"/>
    <w:rsid w:val="002C0A85"/>
    <w:rsid w:val="00311FC9"/>
    <w:rsid w:val="00313F43"/>
    <w:rsid w:val="00322A33"/>
    <w:rsid w:val="00334DE5"/>
    <w:rsid w:val="00384A6A"/>
    <w:rsid w:val="003937EF"/>
    <w:rsid w:val="003D005C"/>
    <w:rsid w:val="003E506E"/>
    <w:rsid w:val="00480BA2"/>
    <w:rsid w:val="004818AC"/>
    <w:rsid w:val="0050767F"/>
    <w:rsid w:val="00514715"/>
    <w:rsid w:val="0054080F"/>
    <w:rsid w:val="005424C1"/>
    <w:rsid w:val="00592E2B"/>
    <w:rsid w:val="005C6820"/>
    <w:rsid w:val="006058AB"/>
    <w:rsid w:val="00605B7D"/>
    <w:rsid w:val="006102DC"/>
    <w:rsid w:val="00665A8C"/>
    <w:rsid w:val="006B075D"/>
    <w:rsid w:val="006C2F86"/>
    <w:rsid w:val="00712BEE"/>
    <w:rsid w:val="007B64D4"/>
    <w:rsid w:val="007F24E5"/>
    <w:rsid w:val="00846B97"/>
    <w:rsid w:val="00847030"/>
    <w:rsid w:val="0086192D"/>
    <w:rsid w:val="00864418"/>
    <w:rsid w:val="00865A31"/>
    <w:rsid w:val="008B167D"/>
    <w:rsid w:val="008B3D9F"/>
    <w:rsid w:val="008C27CC"/>
    <w:rsid w:val="008D7960"/>
    <w:rsid w:val="008E453C"/>
    <w:rsid w:val="00971BDD"/>
    <w:rsid w:val="009724B6"/>
    <w:rsid w:val="009C0707"/>
    <w:rsid w:val="009C17F0"/>
    <w:rsid w:val="009C6DC2"/>
    <w:rsid w:val="00A52A27"/>
    <w:rsid w:val="00A92110"/>
    <w:rsid w:val="00AA473F"/>
    <w:rsid w:val="00AA7C98"/>
    <w:rsid w:val="00AD1296"/>
    <w:rsid w:val="00B245A2"/>
    <w:rsid w:val="00B71CB3"/>
    <w:rsid w:val="00C62FBD"/>
    <w:rsid w:val="00CB43A4"/>
    <w:rsid w:val="00CF0C96"/>
    <w:rsid w:val="00D1199C"/>
    <w:rsid w:val="00D1490B"/>
    <w:rsid w:val="00D46799"/>
    <w:rsid w:val="00D905C9"/>
    <w:rsid w:val="00DB448B"/>
    <w:rsid w:val="00DB5BE4"/>
    <w:rsid w:val="00E24899"/>
    <w:rsid w:val="00E37EEE"/>
    <w:rsid w:val="00E51E49"/>
    <w:rsid w:val="00E93820"/>
    <w:rsid w:val="00EA4513"/>
    <w:rsid w:val="00ED3BE5"/>
    <w:rsid w:val="00EE3127"/>
    <w:rsid w:val="00F36F36"/>
    <w:rsid w:val="00F37291"/>
    <w:rsid w:val="00F62301"/>
    <w:rsid w:val="00F72958"/>
    <w:rsid w:val="00F7705E"/>
    <w:rsid w:val="00F85767"/>
    <w:rsid w:val="00FE70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A2"/>
    <w:pPr>
      <w:spacing w:after="200" w:line="276" w:lineRule="auto"/>
    </w:pPr>
    <w:rPr>
      <w:lang w:val="uk-UA" w:eastAsia="en-US"/>
    </w:rPr>
  </w:style>
  <w:style w:type="paragraph" w:styleId="Heading1">
    <w:name w:val="heading 1"/>
    <w:basedOn w:val="Normal"/>
    <w:next w:val="Normal"/>
    <w:link w:val="Heading1Char"/>
    <w:uiPriority w:val="99"/>
    <w:qFormat/>
    <w:rsid w:val="005C6820"/>
    <w:pPr>
      <w:keepNext/>
      <w:tabs>
        <w:tab w:val="left" w:pos="709"/>
      </w:tabs>
      <w:spacing w:after="0" w:line="288" w:lineRule="auto"/>
      <w:jc w:val="center"/>
      <w:outlineLvl w:val="0"/>
    </w:pPr>
    <w:rPr>
      <w:rFonts w:ascii="Times New Roman" w:eastAsia="Times New Roman" w:hAnsi="Times New Roman"/>
      <w:b/>
      <w:bCs/>
      <w:sz w:val="24"/>
      <w:szCs w:val="24"/>
      <w:lang w:eastAsia="ru-RU"/>
    </w:rPr>
  </w:style>
  <w:style w:type="paragraph" w:styleId="Heading2">
    <w:name w:val="heading 2"/>
    <w:basedOn w:val="Normal"/>
    <w:next w:val="Normal"/>
    <w:link w:val="Heading2Char"/>
    <w:uiPriority w:val="99"/>
    <w:qFormat/>
    <w:rsid w:val="005C6820"/>
    <w:pPr>
      <w:keepNext/>
      <w:spacing w:after="0" w:line="240" w:lineRule="auto"/>
      <w:jc w:val="center"/>
      <w:outlineLvl w:val="1"/>
    </w:pPr>
    <w:rPr>
      <w:rFonts w:ascii="Times New Roman" w:eastAsia="Times New Roman" w:hAnsi="Times New Roman"/>
      <w:b/>
      <w:bCs/>
      <w:sz w:val="26"/>
      <w:szCs w:val="26"/>
      <w:lang w:eastAsia="ru-RU"/>
    </w:rPr>
  </w:style>
  <w:style w:type="paragraph" w:styleId="Heading3">
    <w:name w:val="heading 3"/>
    <w:basedOn w:val="Normal"/>
    <w:next w:val="Normal"/>
    <w:link w:val="Heading3Char"/>
    <w:uiPriority w:val="99"/>
    <w:qFormat/>
    <w:rsid w:val="006102D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820"/>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5C6820"/>
    <w:rPr>
      <w:rFonts w:ascii="Times New Roman" w:hAnsi="Times New Roman" w:cs="Times New Roman"/>
      <w:b/>
      <w:bCs/>
      <w:sz w:val="26"/>
      <w:szCs w:val="26"/>
      <w:lang w:eastAsia="ru-RU"/>
    </w:rPr>
  </w:style>
  <w:style w:type="character" w:customStyle="1" w:styleId="Heading3Char">
    <w:name w:val="Heading 3 Char"/>
    <w:basedOn w:val="DefaultParagraphFont"/>
    <w:link w:val="Heading3"/>
    <w:uiPriority w:val="99"/>
    <w:semiHidden/>
    <w:locked/>
    <w:rsid w:val="006102DC"/>
    <w:rPr>
      <w:rFonts w:ascii="Cambria" w:hAnsi="Cambria" w:cs="Times New Roman"/>
      <w:b/>
      <w:bCs/>
      <w:color w:val="4F81BD"/>
    </w:rPr>
  </w:style>
  <w:style w:type="paragraph" w:styleId="Index1">
    <w:name w:val="index 1"/>
    <w:basedOn w:val="Normal"/>
    <w:next w:val="Normal"/>
    <w:autoRedefine/>
    <w:uiPriority w:val="99"/>
    <w:semiHidden/>
    <w:rsid w:val="005C6820"/>
    <w:pPr>
      <w:spacing w:after="0" w:line="240" w:lineRule="auto"/>
      <w:ind w:left="220" w:hanging="220"/>
    </w:pPr>
  </w:style>
  <w:style w:type="paragraph" w:styleId="IndexHeading">
    <w:name w:val="index heading"/>
    <w:basedOn w:val="Normal"/>
    <w:next w:val="Index1"/>
    <w:uiPriority w:val="99"/>
    <w:semiHidden/>
    <w:rsid w:val="005C6820"/>
    <w:pPr>
      <w:spacing w:after="0" w:line="240" w:lineRule="auto"/>
    </w:pPr>
    <w:rPr>
      <w:rFonts w:ascii="Times New Roman" w:eastAsia="Times New Roman" w:hAnsi="Times New Roman"/>
      <w:sz w:val="26"/>
      <w:szCs w:val="26"/>
      <w:lang w:eastAsia="ru-RU"/>
    </w:rPr>
  </w:style>
  <w:style w:type="table" w:styleId="TableGrid">
    <w:name w:val="Table Grid"/>
    <w:basedOn w:val="TableNormal"/>
    <w:uiPriority w:val="99"/>
    <w:locked/>
    <w:rsid w:val="0086192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638814">
      <w:marLeft w:val="0"/>
      <w:marRight w:val="0"/>
      <w:marTop w:val="0"/>
      <w:marBottom w:val="0"/>
      <w:divBdr>
        <w:top w:val="none" w:sz="0" w:space="0" w:color="auto"/>
        <w:left w:val="none" w:sz="0" w:space="0" w:color="auto"/>
        <w:bottom w:val="none" w:sz="0" w:space="0" w:color="auto"/>
        <w:right w:val="none" w:sz="0" w:space="0" w:color="auto"/>
      </w:divBdr>
      <w:divsChild>
        <w:div w:id="470638804">
          <w:marLeft w:val="0"/>
          <w:marRight w:val="0"/>
          <w:marTop w:val="0"/>
          <w:marBottom w:val="0"/>
          <w:divBdr>
            <w:top w:val="none" w:sz="0" w:space="0" w:color="auto"/>
            <w:left w:val="none" w:sz="0" w:space="0" w:color="auto"/>
            <w:bottom w:val="none" w:sz="0" w:space="0" w:color="auto"/>
            <w:right w:val="none" w:sz="0" w:space="0" w:color="auto"/>
          </w:divBdr>
        </w:div>
        <w:div w:id="470638805">
          <w:marLeft w:val="0"/>
          <w:marRight w:val="0"/>
          <w:marTop w:val="0"/>
          <w:marBottom w:val="0"/>
          <w:divBdr>
            <w:top w:val="none" w:sz="0" w:space="0" w:color="auto"/>
            <w:left w:val="none" w:sz="0" w:space="0" w:color="auto"/>
            <w:bottom w:val="none" w:sz="0" w:space="0" w:color="auto"/>
            <w:right w:val="none" w:sz="0" w:space="0" w:color="auto"/>
          </w:divBdr>
        </w:div>
        <w:div w:id="470638806">
          <w:marLeft w:val="0"/>
          <w:marRight w:val="0"/>
          <w:marTop w:val="0"/>
          <w:marBottom w:val="0"/>
          <w:divBdr>
            <w:top w:val="none" w:sz="0" w:space="0" w:color="auto"/>
            <w:left w:val="none" w:sz="0" w:space="0" w:color="auto"/>
            <w:bottom w:val="none" w:sz="0" w:space="0" w:color="auto"/>
            <w:right w:val="none" w:sz="0" w:space="0" w:color="auto"/>
          </w:divBdr>
        </w:div>
        <w:div w:id="470638807">
          <w:marLeft w:val="0"/>
          <w:marRight w:val="0"/>
          <w:marTop w:val="0"/>
          <w:marBottom w:val="0"/>
          <w:divBdr>
            <w:top w:val="none" w:sz="0" w:space="0" w:color="auto"/>
            <w:left w:val="none" w:sz="0" w:space="0" w:color="auto"/>
            <w:bottom w:val="none" w:sz="0" w:space="0" w:color="auto"/>
            <w:right w:val="none" w:sz="0" w:space="0" w:color="auto"/>
          </w:divBdr>
        </w:div>
        <w:div w:id="470638808">
          <w:marLeft w:val="0"/>
          <w:marRight w:val="0"/>
          <w:marTop w:val="0"/>
          <w:marBottom w:val="0"/>
          <w:divBdr>
            <w:top w:val="none" w:sz="0" w:space="0" w:color="auto"/>
            <w:left w:val="none" w:sz="0" w:space="0" w:color="auto"/>
            <w:bottom w:val="none" w:sz="0" w:space="0" w:color="auto"/>
            <w:right w:val="none" w:sz="0" w:space="0" w:color="auto"/>
          </w:divBdr>
        </w:div>
        <w:div w:id="470638809">
          <w:marLeft w:val="0"/>
          <w:marRight w:val="0"/>
          <w:marTop w:val="0"/>
          <w:marBottom w:val="0"/>
          <w:divBdr>
            <w:top w:val="none" w:sz="0" w:space="0" w:color="auto"/>
            <w:left w:val="none" w:sz="0" w:space="0" w:color="auto"/>
            <w:bottom w:val="none" w:sz="0" w:space="0" w:color="auto"/>
            <w:right w:val="none" w:sz="0" w:space="0" w:color="auto"/>
          </w:divBdr>
        </w:div>
        <w:div w:id="470638810">
          <w:marLeft w:val="0"/>
          <w:marRight w:val="0"/>
          <w:marTop w:val="0"/>
          <w:marBottom w:val="0"/>
          <w:divBdr>
            <w:top w:val="none" w:sz="0" w:space="0" w:color="auto"/>
            <w:left w:val="none" w:sz="0" w:space="0" w:color="auto"/>
            <w:bottom w:val="none" w:sz="0" w:space="0" w:color="auto"/>
            <w:right w:val="none" w:sz="0" w:space="0" w:color="auto"/>
          </w:divBdr>
        </w:div>
        <w:div w:id="470638811">
          <w:marLeft w:val="0"/>
          <w:marRight w:val="0"/>
          <w:marTop w:val="0"/>
          <w:marBottom w:val="0"/>
          <w:divBdr>
            <w:top w:val="none" w:sz="0" w:space="0" w:color="auto"/>
            <w:left w:val="none" w:sz="0" w:space="0" w:color="auto"/>
            <w:bottom w:val="none" w:sz="0" w:space="0" w:color="auto"/>
            <w:right w:val="none" w:sz="0" w:space="0" w:color="auto"/>
          </w:divBdr>
        </w:div>
        <w:div w:id="470638812">
          <w:marLeft w:val="0"/>
          <w:marRight w:val="0"/>
          <w:marTop w:val="0"/>
          <w:marBottom w:val="0"/>
          <w:divBdr>
            <w:top w:val="none" w:sz="0" w:space="0" w:color="auto"/>
            <w:left w:val="none" w:sz="0" w:space="0" w:color="auto"/>
            <w:bottom w:val="none" w:sz="0" w:space="0" w:color="auto"/>
            <w:right w:val="none" w:sz="0" w:space="0" w:color="auto"/>
          </w:divBdr>
        </w:div>
        <w:div w:id="47063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5</Pages>
  <Words>1277</Words>
  <Characters>7280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68</cp:revision>
  <cp:lastPrinted>2017-07-07T04:53:00Z</cp:lastPrinted>
  <dcterms:created xsi:type="dcterms:W3CDTF">2017-07-06T19:37:00Z</dcterms:created>
  <dcterms:modified xsi:type="dcterms:W3CDTF">2017-07-18T05:43:00Z</dcterms:modified>
</cp:coreProperties>
</file>